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E1" w:rsidRPr="007C483C" w:rsidRDefault="00FC31E1" w:rsidP="007C483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C483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Replication Package for </w:t>
      </w:r>
      <w:r w:rsidR="007C483C">
        <w:rPr>
          <w:rFonts w:asciiTheme="majorBidi" w:hAnsiTheme="majorBidi" w:cstheme="majorBidi"/>
          <w:b/>
          <w:bCs/>
          <w:sz w:val="24"/>
          <w:szCs w:val="24"/>
          <w:u w:val="single"/>
        </w:rPr>
        <w:br/>
      </w:r>
      <w:r w:rsidRPr="007C483C">
        <w:rPr>
          <w:rFonts w:asciiTheme="majorBidi" w:hAnsiTheme="majorBidi" w:cstheme="majorBidi"/>
          <w:b/>
          <w:bCs/>
          <w:sz w:val="24"/>
          <w:szCs w:val="24"/>
          <w:u w:val="single"/>
        </w:rPr>
        <w:t>“Children, Time Allocation and Consumption Insurance”</w:t>
      </w:r>
    </w:p>
    <w:p w:rsidR="00FC31E1" w:rsidRDefault="00FC31E1" w:rsidP="00FC31E1">
      <w:pPr>
        <w:bidi w:val="0"/>
        <w:rPr>
          <w:rFonts w:asciiTheme="majorBidi" w:hAnsiTheme="majorBidi" w:cstheme="majorBidi"/>
          <w:sz w:val="24"/>
          <w:szCs w:val="24"/>
        </w:rPr>
      </w:pPr>
    </w:p>
    <w:p w:rsidR="00716C38" w:rsidRDefault="00795B1A" w:rsidP="00FC31E1">
      <w:p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This replication package includes all programs required for the replication of the results in the paper "Children, Time Allocation and Consumption Insurance"</w:t>
      </w:r>
    </w:p>
    <w:p w:rsidR="00305DAD" w:rsidRDefault="00305DAD" w:rsidP="00D759C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626B2" w:rsidRPr="00D759C7" w:rsidRDefault="002626B2" w:rsidP="00DD1A28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759C7">
        <w:rPr>
          <w:rFonts w:asciiTheme="majorBidi" w:hAnsiTheme="majorBidi" w:cstheme="majorBidi"/>
          <w:b/>
          <w:bCs/>
          <w:sz w:val="24"/>
          <w:szCs w:val="24"/>
        </w:rPr>
        <w:t>The package has been update</w:t>
      </w:r>
      <w:r w:rsidR="000368DA" w:rsidRPr="00D759C7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 June 2019 to correct for a small coding mistake in the file that generate</w:t>
      </w:r>
      <w:r w:rsidR="000368DA" w:rsidRPr="00D759C7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 the CEX data </w:t>
      </w:r>
      <w:r w:rsidR="000368DA"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that was 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used in the paper. The new package includes the corrected version of the CEX data. Correcting the error did not </w:t>
      </w:r>
      <w:r w:rsidR="004B2CE2"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result in significant 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>changes to the tables</w:t>
      </w:r>
      <w:r w:rsidR="004B2CE2"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proofErr w:type="gramStart"/>
      <w:r w:rsidR="004B2CE2" w:rsidRPr="00D759C7">
        <w:rPr>
          <w:rFonts w:asciiTheme="majorBidi" w:hAnsiTheme="majorBidi" w:cstheme="majorBidi"/>
          <w:b/>
          <w:bCs/>
          <w:sz w:val="24"/>
          <w:szCs w:val="24"/>
        </w:rPr>
        <w:t>figures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>,</w:t>
      </w:r>
      <w:proofErr w:type="gramEnd"/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 hence the paper was not updated. However, because the numbers are not identical to the numbers in the paper, this replication package also include</w:t>
      </w:r>
      <w:r w:rsidR="00AA03A9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 a p</w:t>
      </w:r>
      <w:bookmarkStart w:id="0" w:name="_GoBack"/>
      <w:bookmarkEnd w:id="0"/>
      <w:r w:rsidRPr="00D759C7">
        <w:rPr>
          <w:rFonts w:asciiTheme="majorBidi" w:hAnsiTheme="majorBidi" w:cstheme="majorBidi"/>
          <w:b/>
          <w:bCs/>
          <w:sz w:val="24"/>
          <w:szCs w:val="24"/>
        </w:rPr>
        <w:t>df with the name  “tables_figures_corrected_</w:t>
      </w:r>
      <w:r w:rsidR="00D759C7" w:rsidRPr="00D759C7">
        <w:rPr>
          <w:rFonts w:asciiTheme="majorBidi" w:hAnsiTheme="majorBidi" w:cstheme="majorBidi"/>
          <w:b/>
          <w:bCs/>
          <w:sz w:val="24"/>
          <w:szCs w:val="24"/>
        </w:rPr>
        <w:t>061</w:t>
      </w:r>
      <w:r w:rsidR="00150BFD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D759C7" w:rsidRPr="00D759C7">
        <w:rPr>
          <w:rFonts w:asciiTheme="majorBidi" w:hAnsiTheme="majorBidi" w:cstheme="majorBidi"/>
          <w:b/>
          <w:bCs/>
          <w:sz w:val="24"/>
          <w:szCs w:val="24"/>
        </w:rPr>
        <w:t>2019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” that includes the corrected numbers. The current version of the replication package can be used to obtain exactly </w:t>
      </w:r>
      <w:r w:rsidR="00814812"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>numbers</w:t>
      </w:r>
      <w:r w:rsidR="00814812"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 in the PDF</w:t>
      </w:r>
      <w:r w:rsidRPr="00D759C7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</w:p>
    <w:p w:rsidR="002626B2" w:rsidRPr="00FC31E1" w:rsidRDefault="002626B2" w:rsidP="002626B2">
      <w:pPr>
        <w:bidi w:val="0"/>
        <w:rPr>
          <w:rFonts w:asciiTheme="majorBidi" w:hAnsiTheme="majorBidi" w:cstheme="majorBidi"/>
          <w:sz w:val="24"/>
          <w:szCs w:val="24"/>
        </w:rPr>
      </w:pPr>
    </w:p>
    <w:p w:rsidR="00795B1A" w:rsidRPr="00FC31E1" w:rsidRDefault="00795B1A" w:rsidP="00795B1A">
      <w:p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The package includes </w:t>
      </w:r>
      <w:proofErr w:type="gramStart"/>
      <w:r w:rsidRPr="00FC31E1">
        <w:rPr>
          <w:rFonts w:asciiTheme="majorBidi" w:hAnsiTheme="majorBidi" w:cstheme="majorBidi"/>
          <w:sz w:val="24"/>
          <w:szCs w:val="24"/>
        </w:rPr>
        <w:t>2</w:t>
      </w:r>
      <w:proofErr w:type="gramEnd"/>
      <w:r w:rsidRPr="00FC31E1">
        <w:rPr>
          <w:rFonts w:asciiTheme="majorBidi" w:hAnsiTheme="majorBidi" w:cstheme="majorBidi"/>
          <w:sz w:val="24"/>
          <w:szCs w:val="24"/>
        </w:rPr>
        <w:t xml:space="preserve"> subdirectories:</w:t>
      </w:r>
    </w:p>
    <w:p w:rsidR="00795B1A" w:rsidRPr="00FC31E1" w:rsidRDefault="00795B1A" w:rsidP="00795B1A">
      <w:p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FC31E1">
        <w:rPr>
          <w:rFonts w:asciiTheme="majorBidi" w:hAnsiTheme="majorBidi" w:cstheme="majorBidi"/>
          <w:b/>
          <w:bCs/>
          <w:sz w:val="24"/>
          <w:szCs w:val="24"/>
        </w:rPr>
        <w:t>stata</w:t>
      </w:r>
      <w:proofErr w:type="spellEnd"/>
      <w:proofErr w:type="gramEnd"/>
      <w:r w:rsidRPr="00FC31E1">
        <w:rPr>
          <w:rFonts w:asciiTheme="majorBidi" w:hAnsiTheme="majorBidi" w:cstheme="majorBidi"/>
          <w:sz w:val="24"/>
          <w:szCs w:val="24"/>
        </w:rPr>
        <w:t>: The subdirectory includes all the programs for the replication of:</w:t>
      </w:r>
    </w:p>
    <w:p w:rsidR="00795B1A" w:rsidRPr="00FC31E1" w:rsidRDefault="00795B1A" w:rsidP="00795B1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Table 1</w:t>
      </w:r>
    </w:p>
    <w:p w:rsidR="00795B1A" w:rsidRPr="00FC31E1" w:rsidRDefault="00795B1A" w:rsidP="00795B1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Calculated parameters in Table 2</w:t>
      </w:r>
    </w:p>
    <w:p w:rsidR="00795B1A" w:rsidRPr="00FC31E1" w:rsidRDefault="00795B1A" w:rsidP="00795B1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Panel A of Table 3 </w:t>
      </w:r>
    </w:p>
    <w:p w:rsidR="00795B1A" w:rsidRPr="00FC31E1" w:rsidRDefault="00795B1A" w:rsidP="000B2CDB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The data column of Table 4</w:t>
      </w:r>
    </w:p>
    <w:p w:rsidR="00795B1A" w:rsidRPr="00FC31E1" w:rsidRDefault="00795B1A" w:rsidP="00795B1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Appendix Table 1</w:t>
      </w:r>
    </w:p>
    <w:p w:rsidR="00795B1A" w:rsidRPr="00FC31E1" w:rsidRDefault="00795B1A" w:rsidP="00795B1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Other calculations including the data covariance matrices required for the calculation of </w:t>
      </w:r>
      <w:proofErr w:type="spellStart"/>
      <w:r w:rsidRPr="00FC31E1">
        <w:rPr>
          <w:rFonts w:asciiTheme="majorBidi" w:hAnsiTheme="majorBidi" w:cstheme="majorBidi"/>
          <w:sz w:val="24"/>
          <w:szCs w:val="24"/>
        </w:rPr>
        <w:t>s.e.</w:t>
      </w:r>
      <w:proofErr w:type="spellEnd"/>
      <w:r w:rsidRPr="00FC31E1">
        <w:rPr>
          <w:rFonts w:asciiTheme="majorBidi" w:hAnsiTheme="majorBidi" w:cstheme="majorBidi"/>
          <w:sz w:val="24"/>
          <w:szCs w:val="24"/>
        </w:rPr>
        <w:t xml:space="preserve"> in Panel B of Table 3</w:t>
      </w:r>
    </w:p>
    <w:p w:rsidR="00DF3294" w:rsidRPr="00FC31E1" w:rsidRDefault="00DF3294" w:rsidP="00DF3294">
      <w:p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FC31E1">
        <w:rPr>
          <w:rFonts w:asciiTheme="majorBidi" w:hAnsiTheme="majorBidi" w:cstheme="majorBidi"/>
          <w:b/>
          <w:bCs/>
          <w:sz w:val="24"/>
          <w:szCs w:val="24"/>
        </w:rPr>
        <w:t>matlab</w:t>
      </w:r>
      <w:proofErr w:type="spellEnd"/>
      <w:proofErr w:type="gramEnd"/>
      <w:r w:rsidRPr="00FC31E1">
        <w:rPr>
          <w:rFonts w:asciiTheme="majorBidi" w:hAnsiTheme="majorBidi" w:cstheme="majorBidi"/>
          <w:sz w:val="24"/>
          <w:szCs w:val="24"/>
        </w:rPr>
        <w:t>: The subdirectory includes all the programs for the replication of:</w:t>
      </w:r>
    </w:p>
    <w:p w:rsidR="00DF3294" w:rsidRPr="00FC31E1" w:rsidRDefault="00DF3294" w:rsidP="00DF32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Panel B of Table 3</w:t>
      </w:r>
    </w:p>
    <w:p w:rsidR="00DF3294" w:rsidRPr="00FC31E1" w:rsidRDefault="00DF3294" w:rsidP="007C483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Tables </w:t>
      </w:r>
      <w:r w:rsidR="007C483C">
        <w:rPr>
          <w:rFonts w:asciiTheme="majorBidi" w:hAnsiTheme="majorBidi" w:cstheme="majorBidi"/>
          <w:sz w:val="24"/>
          <w:szCs w:val="24"/>
        </w:rPr>
        <w:t>4</w:t>
      </w:r>
      <w:r w:rsidRPr="00FC31E1">
        <w:rPr>
          <w:rFonts w:asciiTheme="majorBidi" w:hAnsiTheme="majorBidi" w:cstheme="majorBidi"/>
          <w:sz w:val="24"/>
          <w:szCs w:val="24"/>
        </w:rPr>
        <w:t xml:space="preserve"> through 10</w:t>
      </w:r>
    </w:p>
    <w:p w:rsidR="00DF3294" w:rsidRPr="00FC31E1" w:rsidRDefault="00DF3294" w:rsidP="00DF329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>Figures 1 and 2</w:t>
      </w:r>
    </w:p>
    <w:p w:rsidR="00DF3294" w:rsidRPr="00FC31E1" w:rsidRDefault="00DF3294" w:rsidP="00C87C42">
      <w:p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Each subdirectory includes in addition to the programs </w:t>
      </w:r>
      <w:r w:rsidRPr="00C87C42">
        <w:rPr>
          <w:rFonts w:asciiTheme="majorBidi" w:hAnsiTheme="majorBidi" w:cstheme="majorBidi"/>
          <w:b/>
          <w:bCs/>
          <w:sz w:val="24"/>
          <w:szCs w:val="24"/>
        </w:rPr>
        <w:t>another readme file</w:t>
      </w:r>
      <w:r w:rsidRPr="00FC31E1">
        <w:rPr>
          <w:rFonts w:asciiTheme="majorBidi" w:hAnsiTheme="majorBidi" w:cstheme="majorBidi"/>
          <w:sz w:val="24"/>
          <w:szCs w:val="24"/>
        </w:rPr>
        <w:t xml:space="preserve"> with more details about the relevant programs</w:t>
      </w:r>
      <w:r w:rsidR="002056D0" w:rsidRPr="00FC31E1">
        <w:rPr>
          <w:rFonts w:asciiTheme="majorBidi" w:hAnsiTheme="majorBidi" w:cstheme="majorBidi"/>
          <w:sz w:val="24"/>
          <w:szCs w:val="24"/>
        </w:rPr>
        <w:t xml:space="preserve"> in each subdirectory</w:t>
      </w:r>
      <w:r w:rsidRPr="00FC31E1">
        <w:rPr>
          <w:rFonts w:asciiTheme="majorBidi" w:hAnsiTheme="majorBidi" w:cstheme="majorBidi"/>
          <w:sz w:val="24"/>
          <w:szCs w:val="24"/>
        </w:rPr>
        <w:t xml:space="preserve">. </w:t>
      </w:r>
    </w:p>
    <w:p w:rsidR="00620340" w:rsidRPr="00FC31E1" w:rsidRDefault="00620340" w:rsidP="00620340">
      <w:p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To replicate all the results, one needs to first follow the instructions in the </w:t>
      </w:r>
      <w:proofErr w:type="spellStart"/>
      <w:r w:rsidRPr="00FC31E1">
        <w:rPr>
          <w:rFonts w:asciiTheme="majorBidi" w:hAnsiTheme="majorBidi" w:cstheme="majorBidi"/>
          <w:b/>
          <w:bCs/>
          <w:sz w:val="24"/>
          <w:szCs w:val="24"/>
        </w:rPr>
        <w:t>stata</w:t>
      </w:r>
      <w:proofErr w:type="spellEnd"/>
      <w:r w:rsidRPr="00FC31E1">
        <w:rPr>
          <w:rFonts w:asciiTheme="majorBidi" w:hAnsiTheme="majorBidi" w:cstheme="majorBidi"/>
          <w:sz w:val="24"/>
          <w:szCs w:val="24"/>
        </w:rPr>
        <w:t xml:space="preserve"> subdirectory, and only then proceed to the </w:t>
      </w:r>
      <w:proofErr w:type="spellStart"/>
      <w:r w:rsidRPr="00FC31E1">
        <w:rPr>
          <w:rFonts w:asciiTheme="majorBidi" w:hAnsiTheme="majorBidi" w:cstheme="majorBidi"/>
          <w:b/>
          <w:bCs/>
          <w:sz w:val="24"/>
          <w:szCs w:val="24"/>
        </w:rPr>
        <w:t>matlab</w:t>
      </w:r>
      <w:proofErr w:type="spellEnd"/>
      <w:r w:rsidRPr="00FC31E1">
        <w:rPr>
          <w:rFonts w:asciiTheme="majorBidi" w:hAnsiTheme="majorBidi" w:cstheme="majorBidi"/>
          <w:sz w:val="24"/>
          <w:szCs w:val="24"/>
        </w:rPr>
        <w:t xml:space="preserve"> subdirectory. Having said that, the intermediate outputs from </w:t>
      </w:r>
      <w:proofErr w:type="spellStart"/>
      <w:r w:rsidRPr="00FC31E1">
        <w:rPr>
          <w:rFonts w:asciiTheme="majorBidi" w:hAnsiTheme="majorBidi" w:cstheme="majorBidi"/>
          <w:b/>
          <w:bCs/>
          <w:sz w:val="24"/>
          <w:szCs w:val="24"/>
        </w:rPr>
        <w:t>stata</w:t>
      </w:r>
      <w:proofErr w:type="spellEnd"/>
      <w:r w:rsidRPr="00FC31E1">
        <w:rPr>
          <w:rFonts w:asciiTheme="majorBidi" w:hAnsiTheme="majorBidi" w:cstheme="majorBidi"/>
          <w:sz w:val="24"/>
          <w:szCs w:val="24"/>
        </w:rPr>
        <w:t xml:space="preserve"> are also provided (see readme in the </w:t>
      </w:r>
      <w:proofErr w:type="spellStart"/>
      <w:r w:rsidRPr="00FC31E1">
        <w:rPr>
          <w:rFonts w:asciiTheme="majorBidi" w:hAnsiTheme="majorBidi" w:cstheme="majorBidi"/>
          <w:sz w:val="24"/>
          <w:szCs w:val="24"/>
        </w:rPr>
        <w:t>matlab</w:t>
      </w:r>
      <w:proofErr w:type="spellEnd"/>
      <w:r w:rsidRPr="00FC31E1">
        <w:rPr>
          <w:rFonts w:asciiTheme="majorBidi" w:hAnsiTheme="majorBidi" w:cstheme="majorBidi"/>
          <w:sz w:val="24"/>
          <w:szCs w:val="24"/>
        </w:rPr>
        <w:t xml:space="preserve"> subdirectory), and can be used to replicate the </w:t>
      </w:r>
      <w:proofErr w:type="spellStart"/>
      <w:r w:rsidRPr="00FC31E1">
        <w:rPr>
          <w:rFonts w:asciiTheme="majorBidi" w:hAnsiTheme="majorBidi" w:cstheme="majorBidi"/>
          <w:b/>
          <w:bCs/>
          <w:sz w:val="24"/>
          <w:szCs w:val="24"/>
        </w:rPr>
        <w:t>matlab</w:t>
      </w:r>
      <w:proofErr w:type="spellEnd"/>
      <w:r w:rsidRPr="00FC31E1">
        <w:rPr>
          <w:rFonts w:asciiTheme="majorBidi" w:hAnsiTheme="majorBidi" w:cstheme="majorBidi"/>
          <w:sz w:val="24"/>
          <w:szCs w:val="24"/>
        </w:rPr>
        <w:t xml:space="preserve"> results directly. </w:t>
      </w:r>
    </w:p>
    <w:p w:rsidR="00FC31E1" w:rsidRPr="00FC31E1" w:rsidRDefault="00FC31E1" w:rsidP="00FC31E1">
      <w:pPr>
        <w:bidi w:val="0"/>
        <w:rPr>
          <w:rFonts w:asciiTheme="majorBidi" w:hAnsiTheme="majorBidi" w:cstheme="majorBidi"/>
          <w:sz w:val="24"/>
          <w:szCs w:val="24"/>
        </w:rPr>
      </w:pPr>
      <w:r w:rsidRPr="00FC31E1">
        <w:rPr>
          <w:rFonts w:asciiTheme="majorBidi" w:hAnsiTheme="majorBidi" w:cstheme="majorBidi"/>
          <w:sz w:val="24"/>
          <w:szCs w:val="24"/>
        </w:rPr>
        <w:t xml:space="preserve">The files have been checked for bugs, but of </w:t>
      </w:r>
      <w:proofErr w:type="gramStart"/>
      <w:r w:rsidRPr="00FC31E1">
        <w:rPr>
          <w:rFonts w:asciiTheme="majorBidi" w:hAnsiTheme="majorBidi" w:cstheme="majorBidi"/>
          <w:sz w:val="24"/>
          <w:szCs w:val="24"/>
        </w:rPr>
        <w:t>course</w:t>
      </w:r>
      <w:proofErr w:type="gramEnd"/>
      <w:r w:rsidRPr="00FC31E1">
        <w:rPr>
          <w:rFonts w:asciiTheme="majorBidi" w:hAnsiTheme="majorBidi" w:cstheme="majorBidi"/>
          <w:sz w:val="24"/>
          <w:szCs w:val="24"/>
        </w:rPr>
        <w:t xml:space="preserve"> it is possible that we may have missed some (hopefully not!). Please contact us at </w:t>
      </w:r>
      <w:r w:rsidRPr="00FC31E1">
        <w:rPr>
          <w:rFonts w:asciiTheme="majorBidi" w:hAnsiTheme="majorBidi" w:cstheme="majorBidi"/>
          <w:color w:val="0000FF"/>
          <w:sz w:val="24"/>
          <w:szCs w:val="24"/>
          <w:u w:val="single"/>
        </w:rPr>
        <w:t>r.blundell@ucl.ac.uk</w:t>
      </w:r>
      <w:r w:rsidRPr="00FC31E1">
        <w:rPr>
          <w:rFonts w:asciiTheme="majorBidi" w:hAnsiTheme="majorBidi" w:cstheme="majorBidi"/>
          <w:sz w:val="24"/>
          <w:szCs w:val="24"/>
        </w:rPr>
        <w:t xml:space="preserve">, </w:t>
      </w:r>
      <w:r w:rsidRPr="00FC31E1">
        <w:rPr>
          <w:rFonts w:asciiTheme="majorBidi" w:hAnsiTheme="majorBidi" w:cstheme="majorBidi"/>
          <w:color w:val="0000FF"/>
          <w:sz w:val="24"/>
          <w:szCs w:val="24"/>
          <w:u w:val="single"/>
        </w:rPr>
        <w:t xml:space="preserve">pista@stanford.edu </w:t>
      </w:r>
      <w:r w:rsidRPr="00FC31E1">
        <w:rPr>
          <w:rFonts w:asciiTheme="majorBidi" w:hAnsiTheme="majorBidi" w:cstheme="majorBidi"/>
          <w:sz w:val="24"/>
          <w:szCs w:val="24"/>
        </w:rPr>
        <w:t xml:space="preserve">or </w:t>
      </w:r>
      <w:r w:rsidRPr="00FC31E1">
        <w:rPr>
          <w:rFonts w:asciiTheme="majorBidi" w:hAnsiTheme="majorBidi" w:cstheme="majorBidi"/>
          <w:color w:val="0000FF"/>
          <w:sz w:val="24"/>
          <w:szCs w:val="24"/>
          <w:u w:val="single"/>
        </w:rPr>
        <w:t xml:space="preserve">itaysap@post.tau.ac.il </w:t>
      </w:r>
      <w:r w:rsidRPr="00FC31E1">
        <w:rPr>
          <w:rFonts w:asciiTheme="majorBidi" w:hAnsiTheme="majorBidi" w:cstheme="majorBidi"/>
          <w:sz w:val="24"/>
          <w:szCs w:val="24"/>
        </w:rPr>
        <w:t xml:space="preserve">if you have any questions or comments. </w:t>
      </w:r>
    </w:p>
    <w:p w:rsidR="00DF3294" w:rsidRPr="00FC31E1" w:rsidRDefault="00DF3294" w:rsidP="00DF3294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DF3294" w:rsidRPr="00FC31E1" w:rsidSect="00364D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900A9"/>
    <w:multiLevelType w:val="hybridMultilevel"/>
    <w:tmpl w:val="9A0E8F36"/>
    <w:lvl w:ilvl="0" w:tplc="956E01A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76"/>
    <w:rsid w:val="000368DA"/>
    <w:rsid w:val="00150BFD"/>
    <w:rsid w:val="002056D0"/>
    <w:rsid w:val="002626B2"/>
    <w:rsid w:val="00305DAD"/>
    <w:rsid w:val="00364D0C"/>
    <w:rsid w:val="004B2CE2"/>
    <w:rsid w:val="00620340"/>
    <w:rsid w:val="00795B1A"/>
    <w:rsid w:val="007C483C"/>
    <w:rsid w:val="00814812"/>
    <w:rsid w:val="008B3076"/>
    <w:rsid w:val="00943AC4"/>
    <w:rsid w:val="00A76753"/>
    <w:rsid w:val="00AA03A9"/>
    <w:rsid w:val="00C87C42"/>
    <w:rsid w:val="00D759C7"/>
    <w:rsid w:val="00DD1A28"/>
    <w:rsid w:val="00DF3294"/>
    <w:rsid w:val="00FC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C28D8"/>
  <w15:chartTrackingRefBased/>
  <w15:docId w15:val="{49370286-D85F-4BF0-B0CB-0C1398CCF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8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itays</dc:creator>
  <cp:keywords/>
  <dc:description/>
  <cp:lastModifiedBy>Saporta Eksten, Itay</cp:lastModifiedBy>
  <cp:revision>18</cp:revision>
  <dcterms:created xsi:type="dcterms:W3CDTF">2017-11-21T07:32:00Z</dcterms:created>
  <dcterms:modified xsi:type="dcterms:W3CDTF">2019-06-17T06:01:00Z</dcterms:modified>
</cp:coreProperties>
</file>