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D2" w:rsidRDefault="007B3ED2">
      <w:pPr>
        <w:rPr>
          <w:rtl/>
        </w:rPr>
      </w:pPr>
    </w:p>
    <w:p w:rsidR="007B3ED2" w:rsidRDefault="007B3ED2">
      <w:pPr>
        <w:rPr>
          <w:rtl/>
        </w:rPr>
      </w:pPr>
    </w:p>
    <w:p w:rsidR="007B3ED2" w:rsidRDefault="007B3ED2" w:rsidP="0067270C">
      <w:pPr>
        <w:rPr>
          <w:rFonts w:cs="Times New Roman"/>
          <w:sz w:val="28"/>
          <w:szCs w:val="28"/>
        </w:rPr>
      </w:pPr>
    </w:p>
    <w:p w:rsidR="007B3ED2" w:rsidRDefault="007B3ED2" w:rsidP="0067270C">
      <w:pPr>
        <w:rPr>
          <w:rFonts w:cs="Times New Roman"/>
          <w:sz w:val="28"/>
          <w:szCs w:val="28"/>
          <w:rtl/>
        </w:rPr>
      </w:pPr>
    </w:p>
    <w:p w:rsidR="007B3ED2" w:rsidRDefault="007B3ED2" w:rsidP="0067270C">
      <w:pPr>
        <w:rPr>
          <w:rFonts w:cs="Times New Roman"/>
          <w:sz w:val="28"/>
          <w:szCs w:val="28"/>
          <w:rtl/>
        </w:rPr>
      </w:pPr>
      <w:r>
        <w:rPr>
          <w:rFonts w:cs="Times New Roman"/>
          <w:sz w:val="28"/>
          <w:szCs w:val="28"/>
          <w:rtl/>
        </w:rPr>
        <w:t>פרופ' מיכל אורון קושניר</w:t>
      </w:r>
    </w:p>
    <w:p w:rsidR="007B3ED2" w:rsidRDefault="007B3ED2" w:rsidP="0067270C">
      <w:pPr>
        <w:rPr>
          <w:rFonts w:cs="Times New Roman"/>
          <w:sz w:val="28"/>
          <w:szCs w:val="28"/>
          <w:rtl/>
        </w:rPr>
      </w:pPr>
    </w:p>
    <w:p w:rsidR="007B3ED2" w:rsidRDefault="007B3ED2" w:rsidP="0067270C">
      <w:pPr>
        <w:rPr>
          <w:rFonts w:cs="Times New Roman"/>
          <w:sz w:val="28"/>
          <w:szCs w:val="28"/>
          <w:rtl/>
        </w:rPr>
      </w:pPr>
      <w:r>
        <w:rPr>
          <w:rFonts w:cs="Times New Roman"/>
          <w:sz w:val="28"/>
          <w:szCs w:val="28"/>
          <w:rtl/>
        </w:rPr>
        <w:t xml:space="preserve">נולדה ב22.10.39 (ט' חשון תש) לשמעון קושניר  ולאה קומורוב. גדלה בשכונת בורוכוב(גבעתיים). בשנת  תשי"ג (1953) סיימה את בית הספר העממי ע"ש בורוכוב .  בשנים 1953- 1957  למדה בבית הספר 'תיכון חדש' בתל אביב וסיימה לימודיה בשנת תשי"ז.  </w:t>
      </w:r>
    </w:p>
    <w:p w:rsidR="007B3ED2" w:rsidRDefault="007B3ED2" w:rsidP="0067270C">
      <w:pPr>
        <w:rPr>
          <w:rFonts w:cs="Times New Roman"/>
          <w:sz w:val="28"/>
          <w:szCs w:val="28"/>
          <w:rtl/>
        </w:rPr>
      </w:pPr>
      <w:r>
        <w:rPr>
          <w:rFonts w:cs="Times New Roman"/>
          <w:sz w:val="28"/>
          <w:szCs w:val="28"/>
          <w:rtl/>
        </w:rPr>
        <w:t xml:space="preserve"> בשנים 1955 – 1956 לימדה עברית במעברת רמת השרון מטעם בית הספר תיכון חדש ושורת המתנדבים.</w:t>
      </w:r>
    </w:p>
    <w:p w:rsidR="007B3ED2" w:rsidRDefault="007B3ED2" w:rsidP="0067270C">
      <w:pPr>
        <w:rPr>
          <w:rFonts w:cs="Times New Roman"/>
          <w:sz w:val="28"/>
          <w:szCs w:val="28"/>
          <w:rtl/>
        </w:rPr>
      </w:pPr>
      <w:r>
        <w:rPr>
          <w:rFonts w:cs="Times New Roman"/>
          <w:sz w:val="28"/>
          <w:szCs w:val="28"/>
          <w:rtl/>
        </w:rPr>
        <w:t xml:space="preserve"> בחודשי הקיץ 1956- 1957 הדריכה ולימדה במושבי חבל לכיש(נוגה ,שחר) בהתנדבות.</w:t>
      </w:r>
    </w:p>
    <w:p w:rsidR="007B3ED2" w:rsidRDefault="007B3ED2" w:rsidP="0067270C">
      <w:pPr>
        <w:rPr>
          <w:rFonts w:cs="Times New Roman"/>
          <w:sz w:val="28"/>
          <w:szCs w:val="28"/>
          <w:rtl/>
        </w:rPr>
      </w:pPr>
      <w:r>
        <w:rPr>
          <w:rFonts w:cs="Times New Roman"/>
          <w:sz w:val="28"/>
          <w:szCs w:val="28"/>
          <w:rtl/>
        </w:rPr>
        <w:t xml:space="preserve">שרתה בצה"ל במסגרת חיל החימוש והנח"ל. </w:t>
      </w:r>
    </w:p>
    <w:p w:rsidR="007B3ED2" w:rsidRDefault="007B3ED2" w:rsidP="0067270C">
      <w:pPr>
        <w:rPr>
          <w:rFonts w:cs="Times New Roman"/>
          <w:sz w:val="28"/>
          <w:szCs w:val="28"/>
          <w:rtl/>
        </w:rPr>
      </w:pPr>
      <w:r>
        <w:rPr>
          <w:rFonts w:cs="Times New Roman"/>
          <w:sz w:val="28"/>
          <w:szCs w:val="28"/>
          <w:rtl/>
        </w:rPr>
        <w:t>בשנת 1958 נישאה ליאיר ויגמייסטר.</w:t>
      </w:r>
    </w:p>
    <w:p w:rsidR="007B3ED2" w:rsidRDefault="007B3ED2" w:rsidP="0067270C">
      <w:pPr>
        <w:rPr>
          <w:rFonts w:cs="Times New Roman"/>
          <w:sz w:val="28"/>
          <w:szCs w:val="28"/>
          <w:rtl/>
        </w:rPr>
      </w:pPr>
      <w:r>
        <w:rPr>
          <w:rFonts w:cs="Times New Roman"/>
          <w:sz w:val="28"/>
          <w:szCs w:val="28"/>
          <w:rtl/>
        </w:rPr>
        <w:t>בשנים 1958 -1967  היתה חברת קיבוץ עינת . לימדה בבית הספר העממי וכיתות ההמשך בקיבוץ עינת  עד שנת 1967.   בסוף קיץ 1967 –עברה עם משפחתה לקיבוץ מעוז חיים.</w:t>
      </w:r>
    </w:p>
    <w:p w:rsidR="007B3ED2" w:rsidRDefault="007B3ED2" w:rsidP="0067270C">
      <w:pPr>
        <w:rPr>
          <w:rFonts w:cs="Times New Roman"/>
          <w:sz w:val="28"/>
          <w:szCs w:val="28"/>
          <w:rtl/>
        </w:rPr>
      </w:pPr>
    </w:p>
    <w:p w:rsidR="007B3ED2" w:rsidRDefault="007B3ED2" w:rsidP="0067270C">
      <w:pPr>
        <w:rPr>
          <w:rFonts w:cs="Times New Roman"/>
          <w:sz w:val="28"/>
          <w:szCs w:val="28"/>
          <w:rtl/>
        </w:rPr>
      </w:pPr>
    </w:p>
    <w:p w:rsidR="007B3ED2" w:rsidRDefault="007B3ED2" w:rsidP="0067270C">
      <w:pPr>
        <w:rPr>
          <w:rFonts w:cs="Times New Roman"/>
          <w:sz w:val="28"/>
          <w:szCs w:val="28"/>
          <w:rtl/>
        </w:rPr>
      </w:pPr>
      <w:r>
        <w:rPr>
          <w:rFonts w:cs="Times New Roman"/>
          <w:sz w:val="28"/>
          <w:szCs w:val="28"/>
          <w:rtl/>
        </w:rPr>
        <w:t>בשנים 1967 – 1970היתה מחנכת כיתה  ולימדה בבית הספר המשותף בנוה איתן, ספרות  ומקרא,כמו גם באוניברסיטת תל אביב בחוג לספרות עברית.</w:t>
      </w:r>
    </w:p>
    <w:p w:rsidR="007B3ED2" w:rsidRDefault="007B3ED2" w:rsidP="0067270C">
      <w:pPr>
        <w:rPr>
          <w:rFonts w:cs="Times New Roman"/>
          <w:sz w:val="28"/>
          <w:szCs w:val="28"/>
          <w:rtl/>
        </w:rPr>
      </w:pPr>
      <w:r>
        <w:rPr>
          <w:rFonts w:cs="Times New Roman"/>
          <w:sz w:val="28"/>
          <w:szCs w:val="28"/>
          <w:rtl/>
        </w:rPr>
        <w:t>בקיץ 1970 –עברה עם משפחתה לגבעתיים.</w:t>
      </w:r>
    </w:p>
    <w:p w:rsidR="007B3ED2" w:rsidRDefault="007B3ED2" w:rsidP="0067270C">
      <w:pPr>
        <w:rPr>
          <w:rFonts w:cs="Times New Roman"/>
          <w:sz w:val="28"/>
          <w:szCs w:val="28"/>
          <w:rtl/>
        </w:rPr>
      </w:pPr>
      <w:r>
        <w:rPr>
          <w:rFonts w:cs="Times New Roman"/>
          <w:sz w:val="28"/>
          <w:szCs w:val="28"/>
          <w:rtl/>
        </w:rPr>
        <w:t xml:space="preserve">בשנים 1970 -1974 לימדה (ספרות ומקרא) בבית הספר התיכון על שם שמעון בן צבי. בגבעתיים. </w:t>
      </w:r>
    </w:p>
    <w:p w:rsidR="007B3ED2" w:rsidRDefault="007B3ED2" w:rsidP="0067270C">
      <w:pPr>
        <w:rPr>
          <w:rFonts w:cs="Times New Roman"/>
          <w:sz w:val="28"/>
          <w:szCs w:val="28"/>
          <w:rtl/>
        </w:rPr>
      </w:pPr>
      <w:r>
        <w:rPr>
          <w:rFonts w:cs="Times New Roman"/>
          <w:sz w:val="28"/>
          <w:szCs w:val="28"/>
          <w:rtl/>
        </w:rPr>
        <w:t xml:space="preserve"> בשנים אלו אף לימדה  באוניברסיטת תל אביב בחוג לספרות עברית, (ספרות הקבלה  ושירת ימי הביניים)  באוניברסיטת חיפה בחוג לספרות עברית ובחוג למחשבת ישראל (שירת ימי הביניים וספרות הקבלה) ובמכללת תל-חי  (שירת ימי הביניים וספרות הקבלה)  .בשנת 1974  עברה עם משפחתה לרחובות.</w:t>
      </w:r>
    </w:p>
    <w:p w:rsidR="007B3ED2" w:rsidRDefault="007B3ED2" w:rsidP="0067270C">
      <w:pPr>
        <w:rPr>
          <w:rFonts w:cs="Times New Roman"/>
          <w:sz w:val="28"/>
          <w:szCs w:val="28"/>
          <w:rtl/>
        </w:rPr>
      </w:pPr>
      <w:r>
        <w:rPr>
          <w:rFonts w:cs="Times New Roman"/>
          <w:sz w:val="28"/>
          <w:szCs w:val="28"/>
          <w:rtl/>
        </w:rPr>
        <w:t>בשנת 1979 עברה עם משפחתה לגבעתיים.</w:t>
      </w:r>
    </w:p>
    <w:p w:rsidR="007B3ED2" w:rsidRDefault="007B3ED2" w:rsidP="0067270C">
      <w:pPr>
        <w:spacing w:line="360" w:lineRule="auto"/>
        <w:rPr>
          <w:rFonts w:cs="Times New Roman"/>
          <w:sz w:val="28"/>
          <w:szCs w:val="28"/>
          <w:rtl/>
        </w:rPr>
      </w:pPr>
      <w:r>
        <w:rPr>
          <w:rFonts w:cs="Times New Roman"/>
          <w:sz w:val="28"/>
          <w:szCs w:val="28"/>
          <w:rtl/>
        </w:rPr>
        <w:t>א. השכלה</w:t>
      </w:r>
    </w:p>
    <w:p w:rsidR="007B3ED2" w:rsidRDefault="007B3ED2" w:rsidP="0067270C">
      <w:pPr>
        <w:spacing w:line="360" w:lineRule="auto"/>
        <w:rPr>
          <w:rFonts w:cs="Times New Roman"/>
          <w:sz w:val="28"/>
          <w:szCs w:val="28"/>
          <w:u w:val="single"/>
        </w:rPr>
      </w:pPr>
    </w:p>
    <w:p w:rsidR="007B3ED2" w:rsidRPr="001F4F04" w:rsidRDefault="007B3ED2" w:rsidP="001F4F04">
      <w:pPr>
        <w:spacing w:after="0" w:line="360" w:lineRule="auto"/>
        <w:ind w:left="2693"/>
        <w:rPr>
          <w:rFonts w:cs="Times New Roman"/>
          <w:sz w:val="28"/>
          <w:szCs w:val="28"/>
          <w:rtl/>
        </w:rPr>
      </w:pPr>
      <w:r>
        <w:rPr>
          <w:rFonts w:cs="Times New Roman"/>
          <w:sz w:val="28"/>
          <w:szCs w:val="28"/>
          <w:rtl/>
        </w:rPr>
        <w:t>1961</w:t>
      </w:r>
      <w:r w:rsidRPr="001F4F04">
        <w:rPr>
          <w:rFonts w:cs="Times New Roman"/>
          <w:sz w:val="28"/>
          <w:szCs w:val="28"/>
          <w:rtl/>
        </w:rPr>
        <w:t xml:space="preserve">– 1963 סמינר לוינסקי קורס דו שנתי למורים לכיתות העליונות במקצועות ההומניסטיים               </w:t>
      </w:r>
    </w:p>
    <w:p w:rsidR="007B3ED2" w:rsidRDefault="007B3ED2" w:rsidP="0067270C">
      <w:pPr>
        <w:spacing w:after="0" w:line="360" w:lineRule="auto"/>
        <w:rPr>
          <w:rFonts w:cs="Times New Roman"/>
          <w:sz w:val="28"/>
          <w:szCs w:val="28"/>
        </w:rPr>
      </w:pPr>
      <w:r>
        <w:rPr>
          <w:rFonts w:cs="Times New Roman"/>
          <w:sz w:val="28"/>
          <w:szCs w:val="28"/>
          <w:rtl/>
        </w:rPr>
        <w:t xml:space="preserve">                                         1965- 1968 אוניברסיטת תל-אביב    מקרא, ספרות עברית        ב"א במקרא וספרות עברית+תעודת הוראה                      </w:t>
      </w:r>
    </w:p>
    <w:p w:rsidR="007B3ED2" w:rsidRDefault="007B3ED2" w:rsidP="0067270C">
      <w:pPr>
        <w:spacing w:line="360" w:lineRule="auto"/>
        <w:rPr>
          <w:rFonts w:cs="Times New Roman"/>
          <w:sz w:val="28"/>
          <w:szCs w:val="28"/>
          <w:rtl/>
        </w:rPr>
      </w:pPr>
      <w:r>
        <w:rPr>
          <w:rFonts w:cs="Times New Roman"/>
          <w:sz w:val="28"/>
          <w:szCs w:val="28"/>
          <w:rtl/>
        </w:rPr>
        <w:t xml:space="preserve">1968-1972          אוניברסיטת תל-אביב      ספרות עברית        מלמ"ר בהצטיינות.          </w:t>
      </w:r>
    </w:p>
    <w:p w:rsidR="007B3ED2" w:rsidRDefault="007B3ED2" w:rsidP="0067270C">
      <w:pPr>
        <w:spacing w:line="360" w:lineRule="auto"/>
        <w:rPr>
          <w:rFonts w:cs="Times New Roman"/>
          <w:sz w:val="28"/>
          <w:szCs w:val="28"/>
          <w:rtl/>
        </w:rPr>
      </w:pPr>
      <w:r>
        <w:rPr>
          <w:rFonts w:cs="Times New Roman"/>
          <w:sz w:val="28"/>
          <w:szCs w:val="28"/>
          <w:rtl/>
        </w:rPr>
        <w:t xml:space="preserve">1973-1980          האוניברסיטה העברית ירושלים     מחשבת ישראל תואר שלישי-      ד"ר                            </w:t>
      </w:r>
    </w:p>
    <w:p w:rsidR="007B3ED2" w:rsidRDefault="007B3ED2" w:rsidP="0067270C">
      <w:pPr>
        <w:spacing w:line="360" w:lineRule="auto"/>
        <w:rPr>
          <w:rFonts w:cs="Times New Roman"/>
          <w:sz w:val="28"/>
          <w:szCs w:val="28"/>
          <w:rtl/>
        </w:rPr>
      </w:pPr>
      <w:r>
        <w:rPr>
          <w:rFonts w:cs="Times New Roman"/>
          <w:sz w:val="28"/>
          <w:szCs w:val="28"/>
          <w:rtl/>
        </w:rPr>
        <w:t>נושא עבודת המסטר:</w:t>
      </w:r>
    </w:p>
    <w:p w:rsidR="007B3ED2" w:rsidRDefault="007B3ED2" w:rsidP="0067270C">
      <w:pPr>
        <w:spacing w:line="360" w:lineRule="auto"/>
        <w:rPr>
          <w:rFonts w:cs="Times New Roman"/>
          <w:sz w:val="28"/>
          <w:szCs w:val="28"/>
          <w:rtl/>
        </w:rPr>
      </w:pPr>
      <w:r>
        <w:rPr>
          <w:rFonts w:cs="Times New Roman"/>
          <w:sz w:val="28"/>
          <w:szCs w:val="28"/>
          <w:rtl/>
        </w:rPr>
        <w:t>רבי טודרוס אבולעפיה – כתביו ומקורותיו.</w:t>
      </w:r>
    </w:p>
    <w:p w:rsidR="007B3ED2" w:rsidRDefault="007B3ED2" w:rsidP="0067270C">
      <w:pPr>
        <w:spacing w:line="360" w:lineRule="auto"/>
        <w:rPr>
          <w:rFonts w:cs="Times New Roman"/>
          <w:sz w:val="28"/>
          <w:szCs w:val="28"/>
          <w:rtl/>
        </w:rPr>
      </w:pPr>
      <w:r>
        <w:rPr>
          <w:rFonts w:cs="Times New Roman"/>
          <w:sz w:val="28"/>
          <w:szCs w:val="28"/>
          <w:rtl/>
        </w:rPr>
        <w:t>מדריך: פרופ' אפרים גוטליב ז"ל</w:t>
      </w:r>
    </w:p>
    <w:p w:rsidR="007B3ED2" w:rsidRDefault="007B3ED2" w:rsidP="0067270C">
      <w:pPr>
        <w:spacing w:line="360" w:lineRule="auto"/>
        <w:rPr>
          <w:rFonts w:cs="Times New Roman"/>
          <w:sz w:val="28"/>
          <w:szCs w:val="28"/>
          <w:rtl/>
        </w:rPr>
      </w:pPr>
      <w:r>
        <w:rPr>
          <w:rFonts w:cs="Times New Roman"/>
          <w:sz w:val="28"/>
          <w:szCs w:val="28"/>
          <w:rtl/>
        </w:rPr>
        <w:t>נושא עבודת הדוקטורט:ספר הפליאה וספר הקנה, יסודות הקבלה שבהם, ביקורתם הדתית-חברתית ודרך עיצובם הספרותית.</w:t>
      </w:r>
    </w:p>
    <w:p w:rsidR="007B3ED2" w:rsidRDefault="007B3ED2" w:rsidP="0067270C">
      <w:pPr>
        <w:spacing w:line="360" w:lineRule="auto"/>
        <w:rPr>
          <w:rFonts w:cs="Times New Roman"/>
          <w:sz w:val="28"/>
          <w:szCs w:val="28"/>
          <w:rtl/>
        </w:rPr>
      </w:pPr>
      <w:r>
        <w:rPr>
          <w:rFonts w:cs="Times New Roman"/>
          <w:sz w:val="28"/>
          <w:szCs w:val="28"/>
          <w:rtl/>
        </w:rPr>
        <w:t>מדריכה: פרופ' רבקה שץ אופנהיימר ז"ל</w:t>
      </w:r>
    </w:p>
    <w:p w:rsidR="007B3ED2" w:rsidRDefault="007B3ED2" w:rsidP="0067270C">
      <w:pPr>
        <w:spacing w:line="360" w:lineRule="auto"/>
        <w:rPr>
          <w:rFonts w:cs="Times New Roman"/>
          <w:sz w:val="28"/>
          <w:szCs w:val="28"/>
          <w:rtl/>
        </w:rPr>
      </w:pPr>
    </w:p>
    <w:p w:rsidR="007B3ED2" w:rsidRDefault="007B3ED2" w:rsidP="0067270C">
      <w:pPr>
        <w:spacing w:line="360" w:lineRule="auto"/>
        <w:rPr>
          <w:rFonts w:cs="Times New Roman"/>
          <w:sz w:val="28"/>
          <w:szCs w:val="28"/>
          <w:rtl/>
        </w:rPr>
      </w:pPr>
      <w:r>
        <w:rPr>
          <w:rFonts w:cs="Times New Roman"/>
          <w:sz w:val="28"/>
          <w:szCs w:val="28"/>
          <w:rtl/>
        </w:rPr>
        <w:t>ב. עבודה במוסדות אקדמיים</w:t>
      </w:r>
    </w:p>
    <w:p w:rsidR="007B3ED2" w:rsidRDefault="007B3ED2" w:rsidP="0067270C">
      <w:pPr>
        <w:spacing w:line="360" w:lineRule="auto"/>
        <w:rPr>
          <w:rFonts w:cs="Times New Roman"/>
          <w:sz w:val="28"/>
          <w:szCs w:val="28"/>
          <w:rtl/>
        </w:rPr>
      </w:pPr>
    </w:p>
    <w:p w:rsidR="007B3ED2" w:rsidRDefault="007B3ED2" w:rsidP="0067270C">
      <w:pPr>
        <w:spacing w:line="360" w:lineRule="auto"/>
        <w:rPr>
          <w:rFonts w:cs="Times New Roman"/>
          <w:sz w:val="28"/>
          <w:szCs w:val="28"/>
        </w:rPr>
      </w:pPr>
      <w:r>
        <w:rPr>
          <w:rFonts w:cs="Times New Roman"/>
          <w:sz w:val="28"/>
          <w:szCs w:val="28"/>
          <w:rtl/>
        </w:rPr>
        <w:t xml:space="preserve">    </w:t>
      </w:r>
    </w:p>
    <w:p w:rsidR="007B3ED2" w:rsidRDefault="007B3ED2" w:rsidP="0067270C">
      <w:pPr>
        <w:spacing w:line="360" w:lineRule="auto"/>
        <w:rPr>
          <w:rFonts w:cs="Times New Roman"/>
          <w:sz w:val="28"/>
          <w:szCs w:val="28"/>
          <w:rtl/>
        </w:rPr>
      </w:pPr>
      <w:r>
        <w:rPr>
          <w:rFonts w:cs="Times New Roman"/>
          <w:sz w:val="28"/>
          <w:szCs w:val="28"/>
          <w:rtl/>
        </w:rPr>
        <w:t>30.9.74-1.4.72     אוניברסיטת תל-אביב  ספרות עברית  אסיסטנטית.</w:t>
      </w:r>
    </w:p>
    <w:p w:rsidR="007B3ED2" w:rsidRDefault="007B3ED2" w:rsidP="0067270C">
      <w:pPr>
        <w:spacing w:line="360" w:lineRule="auto"/>
        <w:rPr>
          <w:rFonts w:cs="Times New Roman"/>
          <w:sz w:val="28"/>
          <w:szCs w:val="28"/>
          <w:rtl/>
        </w:rPr>
      </w:pPr>
      <w:r>
        <w:rPr>
          <w:rFonts w:cs="Times New Roman"/>
          <w:sz w:val="28"/>
          <w:szCs w:val="28"/>
          <w:rtl/>
        </w:rPr>
        <w:t>30.9.75-1.10.74     סמינר הקיבוצים ספרות עברית  מרצה (בהסכם אקרדיטציה עם אונ' תל אביב)</w:t>
      </w:r>
    </w:p>
    <w:p w:rsidR="007B3ED2" w:rsidRDefault="007B3ED2" w:rsidP="0067270C">
      <w:pPr>
        <w:spacing w:line="360" w:lineRule="auto"/>
        <w:rPr>
          <w:rFonts w:cs="Times New Roman"/>
          <w:sz w:val="28"/>
          <w:szCs w:val="28"/>
          <w:rtl/>
        </w:rPr>
      </w:pPr>
      <w:r>
        <w:rPr>
          <w:rFonts w:cs="Times New Roman"/>
          <w:sz w:val="28"/>
          <w:szCs w:val="28"/>
          <w:rtl/>
        </w:rPr>
        <w:t>1.10.82-1.10.74    אוניברסיטת תל-אביב             ספרות עברית  מדריך.</w:t>
      </w:r>
    </w:p>
    <w:p w:rsidR="007B3ED2" w:rsidRDefault="007B3ED2" w:rsidP="0067270C">
      <w:pPr>
        <w:spacing w:line="360" w:lineRule="auto"/>
        <w:rPr>
          <w:rFonts w:cs="Times New Roman"/>
          <w:sz w:val="28"/>
          <w:szCs w:val="28"/>
          <w:rtl/>
        </w:rPr>
      </w:pPr>
      <w:r>
        <w:rPr>
          <w:rFonts w:cs="Times New Roman"/>
          <w:sz w:val="28"/>
          <w:szCs w:val="28"/>
          <w:rtl/>
        </w:rPr>
        <w:t>1.12.86-1.10.82   אוניברסיטת תל-אביב             ספרות עברית מרצה.</w:t>
      </w:r>
    </w:p>
    <w:p w:rsidR="007B3ED2" w:rsidRDefault="007B3ED2" w:rsidP="0067270C">
      <w:pPr>
        <w:spacing w:line="360" w:lineRule="auto"/>
        <w:rPr>
          <w:rFonts w:cs="Times New Roman"/>
          <w:sz w:val="28"/>
          <w:szCs w:val="28"/>
          <w:rtl/>
        </w:rPr>
      </w:pPr>
      <w:r>
        <w:rPr>
          <w:rFonts w:cs="Times New Roman"/>
          <w:sz w:val="28"/>
          <w:szCs w:val="28"/>
          <w:rtl/>
        </w:rPr>
        <w:t>30.9.75-1.10.74   אוניברסיטת חיפה ספרות עברית +מחשבת ישראל</w:t>
      </w:r>
      <w:r>
        <w:rPr>
          <w:rFonts w:cs="Times New Roman"/>
          <w:sz w:val="28"/>
          <w:szCs w:val="28"/>
          <w:rtl/>
        </w:rPr>
        <w:tab/>
        <w:t xml:space="preserve">          </w:t>
      </w:r>
      <w:r>
        <w:rPr>
          <w:rFonts w:cs="Times New Roman"/>
          <w:sz w:val="28"/>
          <w:szCs w:val="28"/>
          <w:rtl/>
        </w:rPr>
        <w:tab/>
      </w:r>
      <w:r>
        <w:rPr>
          <w:rFonts w:cs="Times New Roman"/>
          <w:sz w:val="28"/>
          <w:szCs w:val="28"/>
          <w:rtl/>
        </w:rPr>
        <w:tab/>
      </w:r>
      <w:r>
        <w:rPr>
          <w:rFonts w:cs="Times New Roman"/>
          <w:sz w:val="28"/>
          <w:szCs w:val="28"/>
          <w:rtl/>
        </w:rPr>
        <w:tab/>
      </w:r>
      <w:r>
        <w:rPr>
          <w:rFonts w:cs="Times New Roman"/>
          <w:sz w:val="28"/>
          <w:szCs w:val="28"/>
          <w:rtl/>
        </w:rPr>
        <w:tab/>
      </w:r>
      <w:r>
        <w:rPr>
          <w:rFonts w:cs="Times New Roman"/>
          <w:sz w:val="28"/>
          <w:szCs w:val="28"/>
          <w:rtl/>
        </w:rPr>
        <w:tab/>
      </w:r>
      <w:r>
        <w:rPr>
          <w:rFonts w:cs="Times New Roman"/>
          <w:sz w:val="28"/>
          <w:szCs w:val="28"/>
          <w:rtl/>
        </w:rPr>
        <w:tab/>
      </w:r>
      <w:r>
        <w:rPr>
          <w:rFonts w:cs="Times New Roman"/>
          <w:sz w:val="28"/>
          <w:szCs w:val="28"/>
          <w:rtl/>
        </w:rPr>
        <w:tab/>
      </w:r>
      <w:r>
        <w:rPr>
          <w:rFonts w:cs="Times New Roman"/>
          <w:sz w:val="28"/>
          <w:szCs w:val="28"/>
          <w:rtl/>
        </w:rPr>
        <w:tab/>
        <w:t>אסיסטנטית.</w:t>
      </w:r>
    </w:p>
    <w:p w:rsidR="007B3ED2" w:rsidRDefault="007B3ED2" w:rsidP="0067270C">
      <w:pPr>
        <w:spacing w:line="360" w:lineRule="auto"/>
        <w:rPr>
          <w:rFonts w:cs="Times New Roman"/>
          <w:sz w:val="28"/>
          <w:szCs w:val="28"/>
          <w:rtl/>
        </w:rPr>
      </w:pPr>
      <w:r>
        <w:rPr>
          <w:rFonts w:cs="Times New Roman"/>
          <w:sz w:val="28"/>
          <w:szCs w:val="28"/>
          <w:rtl/>
        </w:rPr>
        <w:tab/>
      </w:r>
    </w:p>
    <w:p w:rsidR="007B3ED2" w:rsidRDefault="007B3ED2" w:rsidP="0067270C">
      <w:pPr>
        <w:spacing w:line="360" w:lineRule="auto"/>
        <w:rPr>
          <w:rFonts w:cs="Times New Roman"/>
          <w:sz w:val="28"/>
          <w:szCs w:val="28"/>
          <w:rtl/>
        </w:rPr>
      </w:pPr>
      <w:r>
        <w:rPr>
          <w:rFonts w:cs="Times New Roman"/>
          <w:sz w:val="28"/>
          <w:szCs w:val="28"/>
          <w:rtl/>
        </w:rPr>
        <w:t>31.8.77-1.9.75     סמינר הקיבוצים</w:t>
      </w:r>
      <w:r>
        <w:rPr>
          <w:rFonts w:cs="Times New Roman"/>
          <w:sz w:val="28"/>
          <w:szCs w:val="28"/>
          <w:rtl/>
        </w:rPr>
        <w:tab/>
        <w:t xml:space="preserve">ספרות עברית  מרצה (בהסכם אקרדיטציה    עם אונ' תל-אביב) .                          </w:t>
      </w:r>
      <w:r>
        <w:rPr>
          <w:rFonts w:cs="Times New Roman"/>
          <w:sz w:val="28"/>
          <w:szCs w:val="28"/>
          <w:rtl/>
        </w:rPr>
        <w:tab/>
      </w:r>
    </w:p>
    <w:p w:rsidR="007B3ED2" w:rsidRDefault="007B3ED2" w:rsidP="0067270C">
      <w:pPr>
        <w:spacing w:line="360" w:lineRule="auto"/>
        <w:rPr>
          <w:rFonts w:cs="Times New Roman"/>
          <w:sz w:val="28"/>
          <w:szCs w:val="28"/>
          <w:rtl/>
        </w:rPr>
      </w:pPr>
      <w:r>
        <w:rPr>
          <w:rFonts w:cs="Times New Roman"/>
          <w:sz w:val="28"/>
          <w:szCs w:val="28"/>
          <w:rtl/>
        </w:rPr>
        <w:t xml:space="preserve">1.2.84-1.10.83     טכניון  המחלקה ללימודים כלליים  מרצה. </w:t>
      </w:r>
    </w:p>
    <w:p w:rsidR="007B3ED2" w:rsidRDefault="007B3ED2" w:rsidP="0067270C">
      <w:pPr>
        <w:spacing w:line="360" w:lineRule="auto"/>
        <w:rPr>
          <w:rFonts w:cs="Times New Roman"/>
          <w:sz w:val="28"/>
          <w:szCs w:val="28"/>
          <w:rtl/>
        </w:rPr>
      </w:pPr>
      <w:r>
        <w:rPr>
          <w:rFonts w:cs="Times New Roman"/>
          <w:sz w:val="28"/>
          <w:szCs w:val="28"/>
          <w:rtl/>
        </w:rPr>
        <w:t>26.6.84-26.4.84   מכללת שז"ר  מרצה  אורחת   בואנוס-איירס.</w:t>
      </w:r>
    </w:p>
    <w:p w:rsidR="007B3ED2" w:rsidRDefault="007B3ED2" w:rsidP="0067270C">
      <w:pPr>
        <w:spacing w:line="360" w:lineRule="auto"/>
        <w:rPr>
          <w:rFonts w:cs="Times New Roman"/>
          <w:sz w:val="28"/>
          <w:szCs w:val="28"/>
          <w:rtl/>
        </w:rPr>
      </w:pPr>
      <w:r>
        <w:rPr>
          <w:rFonts w:cs="Times New Roman"/>
          <w:sz w:val="28"/>
          <w:szCs w:val="28"/>
          <w:rtl/>
        </w:rPr>
        <w:t>1.12.86                אוניברסיטת תל-אביב   ספרות עברית   מרצה בכירה+ קביעות.</w:t>
      </w:r>
    </w:p>
    <w:p w:rsidR="007B3ED2" w:rsidRDefault="007B3ED2" w:rsidP="0067270C">
      <w:pPr>
        <w:spacing w:line="360" w:lineRule="auto"/>
        <w:rPr>
          <w:rFonts w:cs="Times New Roman"/>
          <w:sz w:val="28"/>
          <w:szCs w:val="28"/>
          <w:rtl/>
        </w:rPr>
      </w:pPr>
      <w:r>
        <w:rPr>
          <w:rFonts w:cs="Times New Roman"/>
          <w:sz w:val="28"/>
          <w:szCs w:val="28"/>
          <w:rtl/>
        </w:rPr>
        <w:t>1991-1990           סמינר הקיבוצים ספרות עברית (בהסכם אקרדיטציה)   מרצה בכירה.</w:t>
      </w:r>
    </w:p>
    <w:p w:rsidR="007B3ED2" w:rsidRDefault="007B3ED2" w:rsidP="0067270C">
      <w:pPr>
        <w:spacing w:line="360" w:lineRule="auto"/>
        <w:rPr>
          <w:rFonts w:cs="Times New Roman"/>
          <w:sz w:val="28"/>
          <w:szCs w:val="28"/>
          <w:rtl/>
        </w:rPr>
      </w:pPr>
      <w:r>
        <w:rPr>
          <w:rFonts w:cs="Times New Roman"/>
          <w:sz w:val="28"/>
          <w:szCs w:val="28"/>
          <w:rtl/>
        </w:rPr>
        <w:t>1996-1993           אוניברסיטת תל-אביב  ביה"ס לעבודה סוציאלית (ריכוז קורס</w:t>
      </w:r>
    </w:p>
    <w:p w:rsidR="007B3ED2" w:rsidRDefault="007B3ED2" w:rsidP="0067270C">
      <w:pPr>
        <w:spacing w:line="360" w:lineRule="auto"/>
        <w:rPr>
          <w:rFonts w:cs="Times New Roman"/>
          <w:sz w:val="28"/>
          <w:szCs w:val="28"/>
          <w:rtl/>
        </w:rPr>
      </w:pPr>
      <w:r>
        <w:rPr>
          <w:rFonts w:cs="Times New Roman"/>
          <w:sz w:val="28"/>
          <w:szCs w:val="28"/>
          <w:rtl/>
        </w:rPr>
        <w:t xml:space="preserve">                           העשרה עם פרופ' חנה נוה).</w:t>
      </w:r>
    </w:p>
    <w:p w:rsidR="007B3ED2" w:rsidRDefault="007B3ED2" w:rsidP="0067270C">
      <w:pPr>
        <w:spacing w:line="360" w:lineRule="auto"/>
        <w:rPr>
          <w:rFonts w:cs="Times New Roman"/>
          <w:sz w:val="28"/>
          <w:szCs w:val="28"/>
          <w:rtl/>
        </w:rPr>
      </w:pPr>
      <w:r>
        <w:rPr>
          <w:rFonts w:cs="Times New Roman"/>
          <w:sz w:val="28"/>
          <w:szCs w:val="28"/>
          <w:rtl/>
        </w:rPr>
        <w:t>1994                     ממלאת מקום ראש החוג לספרות עברית</w:t>
      </w:r>
    </w:p>
    <w:p w:rsidR="007B3ED2" w:rsidRDefault="007B3ED2" w:rsidP="0067270C">
      <w:pPr>
        <w:spacing w:line="360" w:lineRule="auto"/>
        <w:rPr>
          <w:rFonts w:cs="Times New Roman"/>
          <w:sz w:val="28"/>
          <w:szCs w:val="28"/>
          <w:rtl/>
        </w:rPr>
      </w:pPr>
      <w:r>
        <w:rPr>
          <w:rFonts w:cs="Times New Roman"/>
          <w:sz w:val="28"/>
          <w:szCs w:val="28"/>
          <w:rtl/>
        </w:rPr>
        <w:t xml:space="preserve">1995 - 1997        מכללת מנשה ספרות עברית (בהסכם אקרדיטציה)    מרצה בכירה  </w:t>
      </w:r>
    </w:p>
    <w:p w:rsidR="007B3ED2" w:rsidRDefault="007B3ED2" w:rsidP="0067270C">
      <w:pPr>
        <w:spacing w:line="360" w:lineRule="auto"/>
        <w:rPr>
          <w:rFonts w:cs="Times New Roman"/>
          <w:sz w:val="28"/>
          <w:szCs w:val="28"/>
          <w:rtl/>
        </w:rPr>
      </w:pPr>
      <w:r>
        <w:rPr>
          <w:rFonts w:cs="Times New Roman"/>
          <w:sz w:val="28"/>
          <w:szCs w:val="28"/>
          <w:rtl/>
        </w:rPr>
        <w:t xml:space="preserve">1.6.96              </w:t>
      </w:r>
      <w:r>
        <w:rPr>
          <w:rFonts w:cs="Times New Roman"/>
          <w:sz w:val="28"/>
          <w:szCs w:val="28"/>
        </w:rPr>
        <w:t xml:space="preserve">    </w:t>
      </w:r>
      <w:r>
        <w:rPr>
          <w:rFonts w:cs="Times New Roman"/>
          <w:sz w:val="28"/>
          <w:szCs w:val="28"/>
          <w:rtl/>
        </w:rPr>
        <w:t xml:space="preserve">אוניברסיטת תל-אביב   ספרות עברית   פרופסור חבר.  </w:t>
      </w:r>
    </w:p>
    <w:p w:rsidR="007B3ED2" w:rsidRDefault="007B3ED2" w:rsidP="0067270C">
      <w:pPr>
        <w:spacing w:line="360" w:lineRule="auto"/>
        <w:rPr>
          <w:rFonts w:cs="Times New Roman"/>
          <w:sz w:val="28"/>
          <w:szCs w:val="28"/>
          <w:rtl/>
        </w:rPr>
      </w:pPr>
      <w:r>
        <w:rPr>
          <w:rFonts w:cs="Times New Roman"/>
          <w:sz w:val="28"/>
          <w:szCs w:val="28"/>
          <w:rtl/>
        </w:rPr>
        <w:t>2004 – 2005         ראש החוג לספרות עברית.</w:t>
      </w:r>
    </w:p>
    <w:p w:rsidR="007B3ED2" w:rsidRDefault="007B3ED2" w:rsidP="0067270C">
      <w:pPr>
        <w:spacing w:line="360" w:lineRule="auto"/>
        <w:rPr>
          <w:rFonts w:cs="Times New Roman"/>
          <w:sz w:val="28"/>
          <w:szCs w:val="28"/>
          <w:rtl/>
        </w:rPr>
      </w:pPr>
      <w:r>
        <w:rPr>
          <w:rFonts w:cs="Times New Roman"/>
          <w:sz w:val="28"/>
          <w:szCs w:val="28"/>
          <w:rtl/>
        </w:rPr>
        <w:t xml:space="preserve">2005 – 2007       סגן ראש החוג לספרות,ראש התכנית לכתיבה יוצרת, ראש  המגמה לספרות עברית.              </w:t>
      </w:r>
    </w:p>
    <w:p w:rsidR="007B3ED2" w:rsidRDefault="007B3ED2" w:rsidP="0067270C">
      <w:pPr>
        <w:rPr>
          <w:rFonts w:cs="Times New Roman"/>
          <w:sz w:val="28"/>
          <w:szCs w:val="28"/>
          <w:rtl/>
        </w:rPr>
      </w:pPr>
      <w:r>
        <w:rPr>
          <w:rFonts w:cs="Times New Roman"/>
          <w:sz w:val="28"/>
          <w:szCs w:val="28"/>
          <w:rtl/>
        </w:rPr>
        <w:t>1.12.06               אוניברסיטת תל-אביב              ספרות  פרופסור מן המניין</w:t>
      </w:r>
      <w:r>
        <w:rPr>
          <w:rFonts w:cs="Times New Roman"/>
          <w:sz w:val="28"/>
          <w:szCs w:val="28"/>
          <w:rtl/>
        </w:rPr>
        <w:br w:type="page"/>
      </w:r>
    </w:p>
    <w:p w:rsidR="007B3ED2" w:rsidRDefault="007B3ED2" w:rsidP="0067270C">
      <w:pPr>
        <w:spacing w:line="360" w:lineRule="auto"/>
        <w:outlineLvl w:val="0"/>
        <w:rPr>
          <w:rFonts w:cs="Times New Roman"/>
          <w:sz w:val="28"/>
          <w:szCs w:val="28"/>
          <w:u w:val="single"/>
          <w:rtl/>
        </w:rPr>
      </w:pPr>
    </w:p>
    <w:p w:rsidR="007B3ED2" w:rsidRDefault="007B3ED2" w:rsidP="0067270C">
      <w:pPr>
        <w:spacing w:line="360" w:lineRule="auto"/>
        <w:outlineLvl w:val="0"/>
        <w:rPr>
          <w:rFonts w:cs="Times New Roman"/>
          <w:sz w:val="28"/>
          <w:szCs w:val="28"/>
          <w:u w:val="single"/>
          <w:rtl/>
        </w:rPr>
      </w:pPr>
    </w:p>
    <w:p w:rsidR="007B3ED2" w:rsidRDefault="007B3ED2" w:rsidP="0067270C">
      <w:pPr>
        <w:spacing w:line="360" w:lineRule="auto"/>
        <w:outlineLvl w:val="0"/>
        <w:rPr>
          <w:rFonts w:cs="Times New Roman"/>
          <w:sz w:val="28"/>
          <w:szCs w:val="28"/>
          <w:u w:val="single"/>
          <w:rtl/>
        </w:rPr>
      </w:pPr>
      <w:r>
        <w:rPr>
          <w:rFonts w:cs="Times New Roman"/>
          <w:sz w:val="28"/>
          <w:szCs w:val="28"/>
          <w:u w:val="single"/>
          <w:rtl/>
        </w:rPr>
        <w:t>הדרכת תלמידים מתקדמים</w:t>
      </w:r>
    </w:p>
    <w:p w:rsidR="007B3ED2" w:rsidRDefault="007B3ED2" w:rsidP="0067270C">
      <w:pPr>
        <w:spacing w:line="360" w:lineRule="auto"/>
        <w:outlineLvl w:val="0"/>
        <w:rPr>
          <w:rFonts w:cs="Times New Roman"/>
          <w:sz w:val="28"/>
          <w:szCs w:val="28"/>
          <w:u w:val="single"/>
          <w:rtl/>
        </w:rPr>
      </w:pPr>
      <w:r>
        <w:rPr>
          <w:rFonts w:cs="Times New Roman"/>
          <w:sz w:val="28"/>
          <w:szCs w:val="28"/>
          <w:u w:val="single"/>
          <w:rtl/>
        </w:rPr>
        <w:t xml:space="preserve">תלמידי מלמ"ר </w:t>
      </w:r>
    </w:p>
    <w:p w:rsidR="007B3ED2" w:rsidRDefault="007B3ED2" w:rsidP="0067270C">
      <w:pPr>
        <w:spacing w:line="360" w:lineRule="auto"/>
        <w:outlineLvl w:val="0"/>
        <w:rPr>
          <w:rFonts w:cs="Times New Roman"/>
          <w:sz w:val="28"/>
          <w:szCs w:val="28"/>
          <w:u w:val="single"/>
          <w:rtl/>
        </w:rPr>
      </w:pPr>
    </w:p>
    <w:p w:rsidR="007B3ED2" w:rsidRDefault="007B3ED2" w:rsidP="0067270C">
      <w:pPr>
        <w:spacing w:line="360" w:lineRule="auto"/>
        <w:ind w:left="103"/>
        <w:rPr>
          <w:rFonts w:cs="Times New Roman"/>
          <w:sz w:val="28"/>
          <w:szCs w:val="28"/>
        </w:rPr>
      </w:pPr>
      <w:r>
        <w:rPr>
          <w:rFonts w:cs="Times New Roman"/>
          <w:sz w:val="28"/>
          <w:szCs w:val="28"/>
          <w:rtl/>
        </w:rPr>
        <w:t>1.   מרים שקד:' בירורים בקבלתו של רבי משה מבורגוש' תשמ"ז.</w:t>
      </w:r>
    </w:p>
    <w:p w:rsidR="007B3ED2" w:rsidRDefault="007B3ED2" w:rsidP="0067270C">
      <w:pPr>
        <w:spacing w:line="360" w:lineRule="auto"/>
        <w:ind w:left="103"/>
        <w:rPr>
          <w:rFonts w:cs="Times New Roman"/>
          <w:sz w:val="28"/>
          <w:szCs w:val="28"/>
          <w:rtl/>
        </w:rPr>
      </w:pPr>
      <w:r>
        <w:rPr>
          <w:rFonts w:cs="Times New Roman"/>
          <w:sz w:val="28"/>
          <w:szCs w:val="28"/>
          <w:rtl/>
        </w:rPr>
        <w:t>2.  זיוה נוי:   'אליעזר שנקל ומפעלו הספרותי לשימור היהדות בגליציה' 2002.</w:t>
      </w:r>
    </w:p>
    <w:p w:rsidR="007B3ED2" w:rsidRDefault="007B3ED2" w:rsidP="0067270C">
      <w:pPr>
        <w:spacing w:line="360" w:lineRule="auto"/>
        <w:ind w:left="103"/>
        <w:rPr>
          <w:rFonts w:cs="Times New Roman"/>
          <w:sz w:val="28"/>
          <w:szCs w:val="28"/>
          <w:rtl/>
        </w:rPr>
      </w:pPr>
      <w:r>
        <w:rPr>
          <w:rFonts w:cs="Times New Roman"/>
          <w:sz w:val="28"/>
          <w:szCs w:val="28"/>
          <w:rtl/>
        </w:rPr>
        <w:t>3. עליזה לנואל: 'הבתולה מלודמיר /יוחנן טברסקי בין הסטוריה לספרות' 2003.</w:t>
      </w:r>
    </w:p>
    <w:p w:rsidR="007B3ED2" w:rsidRDefault="007B3ED2" w:rsidP="0067270C">
      <w:pPr>
        <w:spacing w:line="360" w:lineRule="auto"/>
        <w:ind w:left="103"/>
        <w:rPr>
          <w:rFonts w:cs="Times New Roman"/>
          <w:sz w:val="28"/>
          <w:szCs w:val="28"/>
          <w:rtl/>
        </w:rPr>
      </w:pPr>
      <w:r>
        <w:rPr>
          <w:rFonts w:cs="Times New Roman"/>
          <w:sz w:val="28"/>
          <w:szCs w:val="28"/>
          <w:rtl/>
        </w:rPr>
        <w:t>4. אורלי כהן: 'גלגולם של מוטיבים עממיים ומוטיבים קבליים לרומן 'עיר קסומה' –טרילוגיה מאת הסופר יהושע בר יוסף'  2005.</w:t>
      </w:r>
    </w:p>
    <w:p w:rsidR="007B3ED2" w:rsidRDefault="007B3ED2" w:rsidP="0067270C">
      <w:pPr>
        <w:spacing w:line="360" w:lineRule="auto"/>
        <w:ind w:left="103"/>
        <w:rPr>
          <w:rFonts w:cs="Times New Roman"/>
          <w:sz w:val="28"/>
          <w:szCs w:val="28"/>
          <w:rtl/>
        </w:rPr>
      </w:pPr>
      <w:r>
        <w:rPr>
          <w:rFonts w:cs="Times New Roman"/>
          <w:sz w:val="28"/>
          <w:szCs w:val="28"/>
          <w:rtl/>
        </w:rPr>
        <w:t>5. גלית ירושלמי:' 'אני לעולם לא אחכם ואהב אהב לעולם' זוגיות אמהות וזקנה בשיריה של אנדה עמיר פינקרפלד' 2005.</w:t>
      </w:r>
    </w:p>
    <w:p w:rsidR="007B3ED2" w:rsidRDefault="007B3ED2" w:rsidP="0067270C">
      <w:pPr>
        <w:spacing w:line="360" w:lineRule="auto"/>
        <w:ind w:left="103"/>
        <w:rPr>
          <w:rFonts w:cs="Times New Roman"/>
          <w:sz w:val="28"/>
          <w:szCs w:val="28"/>
          <w:rtl/>
        </w:rPr>
      </w:pPr>
      <w:r>
        <w:rPr>
          <w:rFonts w:cs="Times New Roman"/>
          <w:sz w:val="28"/>
          <w:szCs w:val="28"/>
          <w:rtl/>
        </w:rPr>
        <w:t>6. עירית נחמני: 'דוד כהן כמספר ניאו חסידי' 2006</w:t>
      </w:r>
    </w:p>
    <w:p w:rsidR="007B3ED2" w:rsidRDefault="007B3ED2" w:rsidP="0067270C">
      <w:pPr>
        <w:spacing w:line="360" w:lineRule="auto"/>
        <w:rPr>
          <w:rFonts w:cs="Times New Roman"/>
          <w:sz w:val="28"/>
          <w:szCs w:val="28"/>
          <w:rtl/>
        </w:rPr>
      </w:pPr>
      <w:r>
        <w:rPr>
          <w:rFonts w:cs="Times New Roman"/>
          <w:sz w:val="28"/>
          <w:szCs w:val="28"/>
          <w:rtl/>
        </w:rPr>
        <w:t>7. נטלי וינשטין: סיפורי סנדבר-נוסח יהודי על פי כתב יד ואטיקן 100. מהדורה ביקורתית מוערת .2006.</w:t>
      </w:r>
    </w:p>
    <w:p w:rsidR="007B3ED2" w:rsidRDefault="007B3ED2" w:rsidP="0067270C">
      <w:pPr>
        <w:spacing w:line="360" w:lineRule="auto"/>
        <w:ind w:left="103"/>
        <w:outlineLvl w:val="0"/>
        <w:rPr>
          <w:rFonts w:cs="Times New Roman"/>
          <w:sz w:val="28"/>
          <w:szCs w:val="28"/>
          <w:u w:val="single"/>
          <w:rtl/>
        </w:rPr>
      </w:pPr>
      <w:r>
        <w:rPr>
          <w:rFonts w:cs="Times New Roman"/>
          <w:sz w:val="28"/>
          <w:szCs w:val="28"/>
          <w:u w:val="single"/>
          <w:rtl/>
        </w:rPr>
        <w:t>תלמידי מחקר</w:t>
      </w: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r>
        <w:rPr>
          <w:rFonts w:cs="Times New Roman"/>
          <w:sz w:val="28"/>
          <w:szCs w:val="28"/>
          <w:rtl/>
        </w:rPr>
        <w:t>1.שרה מענית:'חוליה  נאלמה –הרומן הנשי הישראלי בשנים הראשונות למדינה  שלב ב' 2008העבודה הוגשה לשיפוט באפריל 2013.</w:t>
      </w:r>
    </w:p>
    <w:p w:rsidR="007B3ED2" w:rsidRDefault="007B3ED2" w:rsidP="0067270C">
      <w:pPr>
        <w:spacing w:line="360" w:lineRule="auto"/>
        <w:ind w:left="103"/>
        <w:rPr>
          <w:rFonts w:cs="Times New Roman"/>
          <w:sz w:val="28"/>
          <w:szCs w:val="28"/>
          <w:rtl/>
        </w:rPr>
      </w:pPr>
      <w:r>
        <w:rPr>
          <w:rFonts w:cs="Times New Roman"/>
          <w:sz w:val="28"/>
          <w:szCs w:val="28"/>
          <w:rtl/>
        </w:rPr>
        <w:t>2. עירית נחמני: ר' אהרן רוקח מבלז (1880- 1957):בין הגיוגרפיה לביוגרפיה שלב ב' 2009</w:t>
      </w: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36"/>
          <w:szCs w:val="36"/>
          <w:u w:val="single"/>
          <w:rtl/>
        </w:rPr>
      </w:pPr>
      <w:r>
        <w:rPr>
          <w:rFonts w:cs="Times New Roman"/>
          <w:sz w:val="36"/>
          <w:szCs w:val="36"/>
          <w:u w:val="single"/>
          <w:rtl/>
        </w:rPr>
        <w:t>פעילות מחקרית בין השנים 1996 - 2012</w:t>
      </w: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r>
        <w:rPr>
          <w:rFonts w:cs="Times New Roman"/>
          <w:sz w:val="28"/>
          <w:szCs w:val="28"/>
          <w:rtl/>
        </w:rPr>
        <w:t>בין השנים 1996 -2002 השלמתי את מחקרי אודות ה'בעל שם מלונדון' שיצא לאור במוסד ביאליק בשנת 2002.  ועומד לצאת לאור , בתרגום לאנגלית בלונדון בהוצאת ליטמן.</w:t>
      </w:r>
    </w:p>
    <w:p w:rsidR="007B3ED2" w:rsidRDefault="007B3ED2" w:rsidP="0067270C">
      <w:pPr>
        <w:spacing w:line="360" w:lineRule="auto"/>
        <w:ind w:left="103"/>
        <w:rPr>
          <w:rFonts w:cs="Times New Roman"/>
          <w:sz w:val="28"/>
          <w:szCs w:val="28"/>
        </w:rPr>
      </w:pPr>
      <w:r>
        <w:rPr>
          <w:rFonts w:cs="Times New Roman"/>
          <w:sz w:val="28"/>
          <w:szCs w:val="28"/>
          <w:rtl/>
        </w:rPr>
        <w:t>במהלך השנים מאז צאתו לאור של מחקרי על הבעל שם מלונדון, עסקתי בשני מחקרים נוספים הקשורים לכתבי יד: המחקר האחד עסק ב'ספר השם' , חיבור קבלי מן המאה ה-י"ד שחלקו ראה אור בדפוס במאה ה-17 בהוצאה משובשת. מחקרי בדק את כל כתבי היד של חיבור זה, השווה בין הנוסחים , והכין מהדורה מפורשת ומוערת של חיבור זה  הכוללת מבוא. מחקר זה  יצא לאור בהוצאת 'כרוב'  המתמחה בהוצאה מדעית לאור של חיבורים קבליים בשנת 2010.</w:t>
      </w:r>
    </w:p>
    <w:p w:rsidR="007B3ED2" w:rsidRDefault="007B3ED2" w:rsidP="0067270C">
      <w:pPr>
        <w:spacing w:line="360" w:lineRule="auto"/>
        <w:ind w:left="103"/>
        <w:rPr>
          <w:rFonts w:cs="Times New Roman"/>
          <w:sz w:val="28"/>
          <w:szCs w:val="28"/>
          <w:rtl/>
        </w:rPr>
      </w:pPr>
      <w:r>
        <w:rPr>
          <w:rFonts w:cs="Times New Roman"/>
          <w:sz w:val="28"/>
          <w:szCs w:val="28"/>
          <w:rtl/>
        </w:rPr>
        <w:t>ספרי, 'צוהר  לסיפורי הזוהר',יצא לאור בשנה זו (2013)   בהוצאת כרוב לוס אנג'לס.</w:t>
      </w:r>
    </w:p>
    <w:p w:rsidR="007B3ED2" w:rsidRDefault="007B3ED2" w:rsidP="0067270C">
      <w:pPr>
        <w:spacing w:line="360" w:lineRule="auto"/>
        <w:ind w:left="103"/>
        <w:rPr>
          <w:rFonts w:cs="Times New Roman"/>
          <w:sz w:val="28"/>
          <w:szCs w:val="28"/>
          <w:rtl/>
        </w:rPr>
      </w:pPr>
      <w:r>
        <w:rPr>
          <w:rFonts w:cs="Times New Roman"/>
          <w:sz w:val="28"/>
          <w:szCs w:val="28"/>
          <w:rtl/>
        </w:rPr>
        <w:t xml:space="preserve">הספר הוא אוסף של מאמרים(שחלקם התפרסמו בעבר), העוסקים באמנות הסיפור והדרוש  במבחר מסיפורי הזוהר. </w:t>
      </w:r>
    </w:p>
    <w:p w:rsidR="007B3ED2" w:rsidRDefault="007B3ED2" w:rsidP="0067270C">
      <w:pPr>
        <w:spacing w:line="360" w:lineRule="auto"/>
        <w:ind w:left="103"/>
        <w:rPr>
          <w:rFonts w:cs="Times New Roman"/>
          <w:sz w:val="28"/>
          <w:szCs w:val="28"/>
          <w:rtl/>
        </w:rPr>
      </w:pPr>
      <w:r>
        <w:rPr>
          <w:rFonts w:cs="Times New Roman"/>
          <w:sz w:val="28"/>
          <w:szCs w:val="28"/>
          <w:rtl/>
        </w:rPr>
        <w:t xml:space="preserve">בד בבד עסקתי אף בכתב יד נעלם הכולל את 'המדרש הנעלם' וחלקי זוהר , כתב יד שגיליתי בספריה של אחד הקולג'ים באוכספורד ,(מרטון קולג') אשר לא נודע עד אז לחוקרי הקבלה וספר הזוהר.  חשיבותו של גילוי זה רבה , והיא תורמת ותתרום לחקר ספרות הזוהר. </w:t>
      </w:r>
    </w:p>
    <w:p w:rsidR="007B3ED2" w:rsidRDefault="007B3ED2" w:rsidP="0067270C">
      <w:pPr>
        <w:spacing w:line="360" w:lineRule="auto"/>
        <w:ind w:left="103"/>
        <w:rPr>
          <w:rFonts w:cs="Times New Roman"/>
          <w:sz w:val="28"/>
          <w:szCs w:val="28"/>
          <w:rtl/>
        </w:rPr>
      </w:pPr>
      <w:r>
        <w:rPr>
          <w:rFonts w:cs="Times New Roman"/>
          <w:sz w:val="28"/>
          <w:szCs w:val="28"/>
          <w:rtl/>
        </w:rPr>
        <w:t xml:space="preserve">על כתב יד זה הרצאתי בשנת תשס"ט בעיר פראטו שבאיטליה בכנס חוקרים  שעסק בספר הזוהר כנס שנערך בחסות אוניברסיטת מונאש המרכז האוסטרלי לציביליזציה יהודית. </w:t>
      </w: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r>
        <w:rPr>
          <w:rFonts w:cs="Times New Roman"/>
          <w:sz w:val="28"/>
          <w:szCs w:val="28"/>
          <w:rtl/>
        </w:rPr>
        <w:t xml:space="preserve">את הרצאתי עיבדתי למאמר, (מדרש הנעלם-מוקדם ומאוחר) שהתפרסם  בכרך מיוחד  של כתב העת 'קבלה', כתב עת לחקר כתבי המיסטיקה היהודית(כרך עשרים ושנים בעריכת דניאל אברמס) שיצא לאור בשנת תשע"א  והוקדש למחקרים שהוצגו בכנס זה. </w:t>
      </w:r>
    </w:p>
    <w:p w:rsidR="007B3ED2" w:rsidRDefault="007B3ED2" w:rsidP="0067270C">
      <w:pPr>
        <w:spacing w:line="360" w:lineRule="auto"/>
        <w:ind w:left="103"/>
        <w:rPr>
          <w:rFonts w:cs="Times New Roman"/>
          <w:sz w:val="28"/>
          <w:szCs w:val="28"/>
          <w:rtl/>
        </w:rPr>
      </w:pPr>
      <w:r>
        <w:rPr>
          <w:rFonts w:cs="Times New Roman"/>
          <w:sz w:val="28"/>
          <w:szCs w:val="28"/>
          <w:rtl/>
        </w:rPr>
        <w:t>אני ממשיכה ומכינה עתה מהדורה מיחדת של כתב יד מרטון העומד  לצאת לאור.</w:t>
      </w:r>
    </w:p>
    <w:p w:rsidR="007B3ED2" w:rsidRDefault="007B3ED2" w:rsidP="0067270C">
      <w:pPr>
        <w:spacing w:line="360" w:lineRule="auto"/>
        <w:rPr>
          <w:rFonts w:cs="Times New Roman"/>
          <w:sz w:val="28"/>
          <w:szCs w:val="28"/>
          <w:rtl/>
        </w:rPr>
      </w:pPr>
      <w:r>
        <w:rPr>
          <w:rFonts w:cs="Times New Roman"/>
          <w:sz w:val="28"/>
          <w:szCs w:val="28"/>
          <w:rtl/>
        </w:rPr>
        <w:t xml:space="preserve"> עם פרישתי לגימלאות, המשכתי  את מחקרי, העוסקים בחקר היסודות הפואטיים המצויים בסיפורי ספר הזוהר.</w:t>
      </w:r>
    </w:p>
    <w:p w:rsidR="007B3ED2" w:rsidRDefault="007B3ED2" w:rsidP="0067270C">
      <w:pPr>
        <w:spacing w:line="360" w:lineRule="auto"/>
        <w:ind w:left="103"/>
        <w:rPr>
          <w:rFonts w:cs="Times New Roman"/>
          <w:sz w:val="28"/>
          <w:szCs w:val="28"/>
          <w:rtl/>
        </w:rPr>
      </w:pPr>
      <w:r>
        <w:rPr>
          <w:rFonts w:cs="Times New Roman"/>
          <w:sz w:val="28"/>
          <w:szCs w:val="28"/>
          <w:rtl/>
        </w:rPr>
        <w:t xml:space="preserve">דרך הבדיקות  הטכסטואליות של חלקים שונים בזוהר הצלחתי להוסיף נדבך להנחה (אותה העלה בזמנו פרופ' יהודה ליבס) כי הזוהר נתחבר על ידי כמה מחברים, השונים בדרך כתיבתם כמו גם במגמותיהם. מאמרי על שלושה פירושים למעשה בראשית (וראו ברשימת הפרסומים ובספר 'צוהר לסיפורי הזוהר'  )   הראה בעליל כי לא יתכן שמחבר אחד חיבר את שלושת הפירושים הללו הנמצאים בסמיכות זה לזה בספר הזוהר. </w:t>
      </w:r>
    </w:p>
    <w:p w:rsidR="007B3ED2" w:rsidRDefault="007B3ED2" w:rsidP="0067270C">
      <w:pPr>
        <w:spacing w:line="360" w:lineRule="auto"/>
        <w:ind w:left="103"/>
        <w:rPr>
          <w:rFonts w:cs="Times New Roman"/>
          <w:sz w:val="28"/>
          <w:szCs w:val="28"/>
          <w:rtl/>
        </w:rPr>
      </w:pPr>
      <w:r>
        <w:rPr>
          <w:rFonts w:cs="Times New Roman"/>
          <w:sz w:val="28"/>
          <w:szCs w:val="28"/>
          <w:rtl/>
        </w:rPr>
        <w:t xml:space="preserve"> מחקר נוסף בכיוון זה הוא מחקרי על סיפורי הינוקא בספר הזוהר שיצא לאור בכרך 'תעודה'  היוצא לאור מטעם בית הספר למדעי היהדות , על שם חיים רוזנברג. (ראו מחקר זה ברשימת הפרסומים ובספר 'צוהר לסיפורי הזוהר')</w:t>
      </w:r>
    </w:p>
    <w:p w:rsidR="007B3ED2" w:rsidRDefault="007B3ED2" w:rsidP="0067270C">
      <w:pPr>
        <w:spacing w:line="360" w:lineRule="auto"/>
        <w:ind w:left="103"/>
        <w:rPr>
          <w:rFonts w:cs="Times New Roman"/>
          <w:sz w:val="28"/>
          <w:szCs w:val="28"/>
          <w:rtl/>
        </w:rPr>
      </w:pPr>
      <w:r>
        <w:rPr>
          <w:rFonts w:cs="Times New Roman"/>
          <w:sz w:val="28"/>
          <w:szCs w:val="28"/>
          <w:rtl/>
        </w:rPr>
        <w:t xml:space="preserve">קו אחר בעבודתי המדעית מתקשר למסגרת עבודתי  בחוג לספרות עברית ובחוג לספרות. במסגרת זו, עסקתי והנני ממשיכה לעסוק  במגעים המתקיימים בין המיסטיקה היהודית והספרות העברית החדשה. בכיוון זה בדקתי בשנים האחרונות, כמה מסיפורי ש"י עגנון וגיליתי את מקורותיהם הסמויים בסיפורת החסידית. </w:t>
      </w:r>
    </w:p>
    <w:p w:rsidR="007B3ED2" w:rsidRDefault="007B3ED2" w:rsidP="0067270C">
      <w:pPr>
        <w:spacing w:line="360" w:lineRule="auto"/>
        <w:ind w:left="103"/>
        <w:rPr>
          <w:rFonts w:cs="Times New Roman"/>
          <w:sz w:val="28"/>
          <w:szCs w:val="28"/>
          <w:rtl/>
        </w:rPr>
      </w:pPr>
      <w:r>
        <w:rPr>
          <w:rFonts w:cs="Times New Roman"/>
          <w:sz w:val="28"/>
          <w:szCs w:val="28"/>
          <w:rtl/>
        </w:rPr>
        <w:t xml:space="preserve">מאמרי אודות הסיפור הקדום על ר' יוסף דילה ריינה וגלגוליו בספרות העברית החדשה  שיצא לאור בספר היובל לפרופ' חוה טורנייאנסקי: 'חוט של חן' בהוצאת מרכז שז"ר , ירושלים תשע"ג,  מדגים אף הוא, קו זה שבעבודתי המדעית. </w:t>
      </w:r>
    </w:p>
    <w:p w:rsidR="007B3ED2" w:rsidRDefault="007B3ED2" w:rsidP="0067270C">
      <w:pPr>
        <w:spacing w:line="360" w:lineRule="auto"/>
        <w:ind w:left="103"/>
        <w:rPr>
          <w:rFonts w:cs="Times New Roman"/>
          <w:sz w:val="28"/>
          <w:szCs w:val="28"/>
          <w:rtl/>
        </w:rPr>
      </w:pPr>
      <w:r>
        <w:rPr>
          <w:rFonts w:cs="Times New Roman"/>
          <w:sz w:val="28"/>
          <w:szCs w:val="28"/>
          <w:rtl/>
        </w:rPr>
        <w:t>עתה עומד  לצאת  לאור ,  קובץ מאמרים העוסקים  במגעים המתקיימים  בין המיסטיקה היהודית  והספרות העברית. ('בין מיסטיקה וספרות' – שם זמני).</w:t>
      </w:r>
    </w:p>
    <w:p w:rsidR="007B3ED2" w:rsidRDefault="007B3ED2" w:rsidP="0067270C">
      <w:pPr>
        <w:spacing w:line="360" w:lineRule="auto"/>
        <w:ind w:left="103"/>
        <w:rPr>
          <w:rFonts w:cs="Times New Roman"/>
          <w:sz w:val="28"/>
          <w:szCs w:val="28"/>
          <w:rtl/>
        </w:rPr>
      </w:pPr>
      <w:r>
        <w:rPr>
          <w:rFonts w:cs="Times New Roman"/>
          <w:sz w:val="28"/>
          <w:szCs w:val="28"/>
          <w:rtl/>
        </w:rPr>
        <w:t>לצד עבודתי המחקרית ,נבחרתי בשנת 2004 לעמוד בראש החוג לספרות עברית.</w:t>
      </w:r>
    </w:p>
    <w:p w:rsidR="007B3ED2" w:rsidRDefault="007B3ED2" w:rsidP="0067270C">
      <w:pPr>
        <w:spacing w:line="360" w:lineRule="auto"/>
        <w:ind w:left="103"/>
        <w:rPr>
          <w:rFonts w:cs="Times New Roman"/>
          <w:sz w:val="28"/>
          <w:szCs w:val="28"/>
          <w:rtl/>
        </w:rPr>
      </w:pPr>
    </w:p>
    <w:p w:rsidR="007B3ED2" w:rsidRDefault="007B3ED2" w:rsidP="0067270C">
      <w:pPr>
        <w:spacing w:line="360" w:lineRule="auto"/>
        <w:ind w:left="103"/>
        <w:rPr>
          <w:rFonts w:cs="Times New Roman"/>
          <w:sz w:val="28"/>
          <w:szCs w:val="28"/>
          <w:rtl/>
        </w:rPr>
      </w:pPr>
      <w:r>
        <w:rPr>
          <w:rFonts w:cs="Times New Roman"/>
          <w:sz w:val="28"/>
          <w:szCs w:val="28"/>
          <w:rtl/>
        </w:rPr>
        <w:t xml:space="preserve">בד בבד הייתי פעילה בועדת ההיגוי שקמה , ביוזמת נשיא האוניברסיטה, כדי לבצע את איחוד שני החוגים  החוג לספרות עברית והחוג לתורת הספרות הכללית. עם איחוד </w:t>
      </w:r>
    </w:p>
    <w:p w:rsidR="007B3ED2" w:rsidRDefault="007B3ED2" w:rsidP="0067270C">
      <w:pPr>
        <w:spacing w:line="360" w:lineRule="auto"/>
        <w:rPr>
          <w:rFonts w:cs="Times New Roman"/>
          <w:sz w:val="28"/>
          <w:szCs w:val="28"/>
          <w:rtl/>
        </w:rPr>
      </w:pPr>
      <w:r>
        <w:rPr>
          <w:rFonts w:cs="Times New Roman"/>
          <w:sz w:val="28"/>
          <w:szCs w:val="28"/>
          <w:rtl/>
        </w:rPr>
        <w:t xml:space="preserve">החוגים בשנת תשס"ו שמשתי בתפקיד סגן ראש החוג לספרות, וראש המגמה לספרות עברית,. </w:t>
      </w:r>
    </w:p>
    <w:p w:rsidR="007B3ED2" w:rsidRDefault="007B3ED2" w:rsidP="0067270C">
      <w:pPr>
        <w:spacing w:line="360" w:lineRule="auto"/>
        <w:rPr>
          <w:rFonts w:cs="Times New Roman"/>
          <w:sz w:val="28"/>
          <w:szCs w:val="28"/>
          <w:rtl/>
        </w:rPr>
      </w:pPr>
      <w:r>
        <w:rPr>
          <w:rFonts w:cs="Times New Roman"/>
          <w:sz w:val="28"/>
          <w:szCs w:val="28"/>
          <w:rtl/>
        </w:rPr>
        <w:t xml:space="preserve"> יחד עם פרופ' מנחם פרי ראש החוג לתורת הספרות הכללית, ועם ד"ר סמדר שיפמן, הקמתי את התכנית לכתיבה יוצרת על שם פולה ונח מוזס ז"ל, שהחלה לפעול בשנת תשס"ה ועמדתי  בראשה.</w:t>
      </w:r>
    </w:p>
    <w:p w:rsidR="007B3ED2" w:rsidRDefault="007B3ED2" w:rsidP="0067270C">
      <w:pPr>
        <w:spacing w:line="360" w:lineRule="auto"/>
        <w:ind w:left="103"/>
        <w:rPr>
          <w:rFonts w:cs="Times New Roman"/>
          <w:sz w:val="28"/>
          <w:szCs w:val="28"/>
          <w:rtl/>
        </w:rPr>
      </w:pPr>
      <w:r>
        <w:rPr>
          <w:rFonts w:cs="Times New Roman"/>
          <w:sz w:val="28"/>
          <w:szCs w:val="28"/>
          <w:rtl/>
        </w:rPr>
        <w:t>בספטמבר 2009  פרשתי לגמלאות.ואני משמשת כפרופ' אמריטה באוניברסיטת תל אביב.</w:t>
      </w:r>
    </w:p>
    <w:p w:rsidR="007B3ED2" w:rsidRDefault="007B3ED2" w:rsidP="0067270C">
      <w:pPr>
        <w:spacing w:line="360" w:lineRule="auto"/>
        <w:ind w:left="103"/>
        <w:rPr>
          <w:rFonts w:cs="Times New Roman"/>
          <w:sz w:val="28"/>
          <w:szCs w:val="28"/>
          <w:rtl/>
        </w:rPr>
      </w:pPr>
      <w:r>
        <w:rPr>
          <w:rFonts w:cs="Times New Roman"/>
          <w:sz w:val="28"/>
          <w:szCs w:val="28"/>
          <w:rtl/>
        </w:rPr>
        <w:t>משנת 2010 חברה בועדה לתלמידי מחקר של הפקולטה לאמנויות.</w:t>
      </w:r>
    </w:p>
    <w:p w:rsidR="007B3ED2" w:rsidRDefault="007B3ED2"/>
    <w:sectPr w:rsidR="007B3ED2" w:rsidSect="00A904B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D2" w:rsidRDefault="007B3ED2" w:rsidP="0067270C">
      <w:pPr>
        <w:spacing w:after="0" w:line="240" w:lineRule="auto"/>
      </w:pPr>
      <w:r>
        <w:separator/>
      </w:r>
    </w:p>
  </w:endnote>
  <w:endnote w:type="continuationSeparator" w:id="0">
    <w:p w:rsidR="007B3ED2" w:rsidRDefault="007B3ED2" w:rsidP="00672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D2" w:rsidRDefault="007B3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D2" w:rsidRDefault="007B3ED2" w:rsidP="0067270C">
      <w:pPr>
        <w:spacing w:after="0" w:line="240" w:lineRule="auto"/>
      </w:pPr>
      <w:r>
        <w:separator/>
      </w:r>
    </w:p>
  </w:footnote>
  <w:footnote w:type="continuationSeparator" w:id="0">
    <w:p w:rsidR="007B3ED2" w:rsidRDefault="007B3ED2" w:rsidP="00672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D2" w:rsidRDefault="007B3ED2">
    <w:pPr>
      <w:pStyle w:val="Header"/>
      <w:jc w:val="center"/>
    </w:pPr>
    <w:fldSimple w:instr=" PAGE   \* MERGEFORMAT ">
      <w:r w:rsidRPr="00425A52">
        <w:rPr>
          <w:rFonts w:cs="Calibri"/>
          <w:noProof/>
          <w:rtl/>
          <w:lang w:val="he-IL"/>
        </w:rPr>
        <w:t>1</w:t>
      </w:r>
    </w:fldSimple>
  </w:p>
  <w:p w:rsidR="007B3ED2" w:rsidRDefault="007B3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2D80"/>
    <w:multiLevelType w:val="hybridMultilevel"/>
    <w:tmpl w:val="7CA6718E"/>
    <w:lvl w:ilvl="0" w:tplc="2CE4A020">
      <w:start w:val="1961"/>
      <w:numFmt w:val="decimal"/>
      <w:lvlText w:val="%1"/>
      <w:lvlJc w:val="left"/>
      <w:pPr>
        <w:ind w:left="3263" w:hanging="57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9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70C"/>
    <w:rsid w:val="0005537B"/>
    <w:rsid w:val="00067442"/>
    <w:rsid w:val="00154141"/>
    <w:rsid w:val="001E3651"/>
    <w:rsid w:val="001F4F04"/>
    <w:rsid w:val="002927B9"/>
    <w:rsid w:val="002B3C1C"/>
    <w:rsid w:val="0039441E"/>
    <w:rsid w:val="00425A52"/>
    <w:rsid w:val="0043699A"/>
    <w:rsid w:val="00452B95"/>
    <w:rsid w:val="004F02BB"/>
    <w:rsid w:val="00501B3B"/>
    <w:rsid w:val="00565E17"/>
    <w:rsid w:val="005C1F27"/>
    <w:rsid w:val="00613F99"/>
    <w:rsid w:val="0067270C"/>
    <w:rsid w:val="00703BA5"/>
    <w:rsid w:val="007103BF"/>
    <w:rsid w:val="007362F9"/>
    <w:rsid w:val="007B3ED2"/>
    <w:rsid w:val="0080098B"/>
    <w:rsid w:val="00907440"/>
    <w:rsid w:val="00A733CB"/>
    <w:rsid w:val="00A81EA0"/>
    <w:rsid w:val="00A904B2"/>
    <w:rsid w:val="00AD4764"/>
    <w:rsid w:val="00B90A92"/>
    <w:rsid w:val="00BC1A1D"/>
    <w:rsid w:val="00C02883"/>
    <w:rsid w:val="00C87F65"/>
    <w:rsid w:val="00D0679F"/>
    <w:rsid w:val="00D7393E"/>
    <w:rsid w:val="00DB65E7"/>
    <w:rsid w:val="00DE77C9"/>
    <w:rsid w:val="00E2774C"/>
    <w:rsid w:val="00EA7C5B"/>
    <w:rsid w:val="00FE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FrankRueh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0C"/>
    <w:pPr>
      <w:bidi/>
      <w:spacing w:after="200" w:line="480" w:lineRule="auto"/>
    </w:pPr>
    <w:rPr>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70C"/>
    <w:pPr>
      <w:ind w:left="720"/>
    </w:pPr>
  </w:style>
  <w:style w:type="paragraph" w:styleId="Header">
    <w:name w:val="header"/>
    <w:basedOn w:val="Normal"/>
    <w:link w:val="HeaderChar"/>
    <w:uiPriority w:val="99"/>
    <w:rsid w:val="0067270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270C"/>
    <w:rPr>
      <w:rFonts w:cs="Times New Roman"/>
    </w:rPr>
  </w:style>
  <w:style w:type="paragraph" w:styleId="Footer">
    <w:name w:val="footer"/>
    <w:basedOn w:val="Normal"/>
    <w:link w:val="FooterChar"/>
    <w:uiPriority w:val="99"/>
    <w:semiHidden/>
    <w:rsid w:val="006727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67270C"/>
    <w:rPr>
      <w:rFonts w:cs="Times New Roman"/>
    </w:rPr>
  </w:style>
</w:styles>
</file>

<file path=word/webSettings.xml><?xml version="1.0" encoding="utf-8"?>
<w:webSettings xmlns:r="http://schemas.openxmlformats.org/officeDocument/2006/relationships" xmlns:w="http://schemas.openxmlformats.org/wordprocessingml/2006/main">
  <w:divs>
    <w:div w:id="1735006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1225</Words>
  <Characters>6130</Characters>
  <Application>Microsoft Office Outlook</Application>
  <DocSecurity>0</DocSecurity>
  <Lines>0</Lines>
  <Paragraphs>0</Paragraphs>
  <ScaleCrop>false</ScaleCrop>
  <Company>TAU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פרופ' מיכל אורון קושניר</dc:title>
  <dc:subject/>
  <dc:creator>מיכל</dc:creator>
  <cp:keywords/>
  <dc:description/>
  <cp:lastModifiedBy>image_sorento</cp:lastModifiedBy>
  <cp:revision>2</cp:revision>
  <dcterms:created xsi:type="dcterms:W3CDTF">2014-03-10T09:30:00Z</dcterms:created>
  <dcterms:modified xsi:type="dcterms:W3CDTF">2014-03-10T09:30:00Z</dcterms:modified>
</cp:coreProperties>
</file>