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DCC" w:rsidRPr="00CF168E" w:rsidRDefault="00CF168E" w:rsidP="00CF168E">
      <w:pPr>
        <w:jc w:val="center"/>
        <w:rPr>
          <w:b/>
          <w:bCs/>
          <w:sz w:val="32"/>
          <w:szCs w:val="32"/>
          <w:u w:val="single"/>
        </w:rPr>
      </w:pPr>
      <w:r w:rsidRPr="00CF168E">
        <w:rPr>
          <w:b/>
          <w:bCs/>
          <w:sz w:val="32"/>
          <w:szCs w:val="32"/>
          <w:u w:val="single"/>
        </w:rPr>
        <w:t xml:space="preserve">Prof </w:t>
      </w:r>
      <w:proofErr w:type="spellStart"/>
      <w:r w:rsidRPr="00CF168E">
        <w:rPr>
          <w:b/>
          <w:bCs/>
          <w:sz w:val="32"/>
          <w:szCs w:val="32"/>
          <w:u w:val="single"/>
        </w:rPr>
        <w:t>Yair</w:t>
      </w:r>
      <w:proofErr w:type="spellEnd"/>
      <w:r w:rsidRPr="00CF168E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CF168E">
        <w:rPr>
          <w:b/>
          <w:bCs/>
          <w:sz w:val="32"/>
          <w:szCs w:val="32"/>
          <w:u w:val="single"/>
        </w:rPr>
        <w:t>Aharanowitz’s</w:t>
      </w:r>
      <w:proofErr w:type="spellEnd"/>
      <w:r w:rsidRPr="00CF168E">
        <w:rPr>
          <w:b/>
          <w:bCs/>
          <w:sz w:val="32"/>
          <w:szCs w:val="32"/>
          <w:u w:val="single"/>
        </w:rPr>
        <w:t xml:space="preserve"> Publications</w:t>
      </w:r>
    </w:p>
    <w:p w:rsidR="00CF168E" w:rsidRPr="00CF168E" w:rsidRDefault="00CF168E" w:rsidP="00CF168E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Aharonowitz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Y., and G. Cohen, (1981) </w:t>
      </w:r>
      <w:proofErr w:type="gram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The</w:t>
      </w:r>
      <w:proofErr w:type="gram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microbial production of pharmaceuticals. Scientific American, Sept. 140-152.</w:t>
      </w:r>
    </w:p>
    <w:p w:rsidR="00CF168E" w:rsidRPr="00CF168E" w:rsidRDefault="00CF168E" w:rsidP="00CF168E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Shiffman</w:t>
      </w:r>
      <w:proofErr w:type="gram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,D</w:t>
      </w:r>
      <w:proofErr w:type="spellEnd"/>
      <w:proofErr w:type="gram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.,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Cohen,G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>., Aharonowitz,Y.,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Palissa,H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., von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Dohren,H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.,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Kleinkauf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H., and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Mevarech,M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., (1990) Nucleotide sequence of the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Isopenicillin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N synthase gene (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pcbC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>) of the gram-negative </w:t>
      </w:r>
      <w:proofErr w:type="spellStart"/>
      <w:r w:rsidRPr="00CF168E">
        <w:rPr>
          <w:rFonts w:ascii="Arial" w:eastAsia="Times New Roman" w:hAnsi="Arial" w:cs="Arial"/>
          <w:i/>
          <w:iCs/>
          <w:color w:val="000000"/>
          <w:sz w:val="24"/>
          <w:szCs w:val="24"/>
        </w:rPr>
        <w:t>Flavobacterium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> sp. SC 12,154. Nucleic Acid Research 18: 660.</w:t>
      </w:r>
      <w:r w:rsidRPr="00CF168E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6" w:tgtFrame="_blank" w:history="1">
        <w:proofErr w:type="spellStart"/>
        <w:r w:rsidRPr="00CF168E">
          <w:rPr>
            <w:rFonts w:ascii="Arial" w:eastAsia="Times New Roman" w:hAnsi="Arial" w:cs="Arial"/>
            <w:b/>
            <w:bCs/>
            <w:color w:val="580011"/>
            <w:sz w:val="24"/>
            <w:szCs w:val="24"/>
          </w:rPr>
          <w:t>Medlib</w:t>
        </w:r>
        <w:proofErr w:type="spellEnd"/>
        <w:r w:rsidRPr="00CF168E">
          <w:rPr>
            <w:rFonts w:ascii="Arial" w:eastAsia="Times New Roman" w:hAnsi="Arial" w:cs="Arial"/>
            <w:b/>
            <w:bCs/>
            <w:color w:val="580011"/>
            <w:sz w:val="24"/>
            <w:szCs w:val="24"/>
          </w:rPr>
          <w:t> </w:t>
        </w:r>
      </w:hyperlink>
    </w:p>
    <w:p w:rsidR="00CF168E" w:rsidRPr="00CF168E" w:rsidRDefault="00CF168E" w:rsidP="00CF168E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Cohen, G.,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Shiffman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D.,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Mevarech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M., and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Aharonowitz</w:t>
      </w:r>
      <w:proofErr w:type="gram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,Y</w:t>
      </w:r>
      <w:proofErr w:type="spellEnd"/>
      <w:proofErr w:type="gram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., (1990) The microbial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Isopenicillin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N synthase genes: structure, function, diversity and evolution. Trends in Biotechnology, 8:105-111.</w:t>
      </w:r>
      <w:r w:rsidRPr="00CF168E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7" w:tgtFrame="_blank" w:history="1">
        <w:proofErr w:type="spellStart"/>
        <w:r w:rsidRPr="00CF168E">
          <w:rPr>
            <w:rFonts w:ascii="Arial" w:eastAsia="Times New Roman" w:hAnsi="Arial" w:cs="Arial"/>
            <w:b/>
            <w:bCs/>
            <w:color w:val="580011"/>
            <w:sz w:val="24"/>
            <w:szCs w:val="24"/>
          </w:rPr>
          <w:t>Medlib</w:t>
        </w:r>
        <w:proofErr w:type="spellEnd"/>
      </w:hyperlink>
      <w:r w:rsidRPr="00CF168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F168E" w:rsidRPr="00CF168E" w:rsidRDefault="00CF168E" w:rsidP="00CF168E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Abramov</w:t>
      </w:r>
      <w:proofErr w:type="gram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,S</w:t>
      </w:r>
      <w:proofErr w:type="spellEnd"/>
      <w:proofErr w:type="gram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.,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Aharonowitz,Y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.,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Harnik,M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.,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Lamed,R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., and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Freeman,A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>., (1990) Continuous stereospecific delta 4-3-Keto-steroid reduction by PAAH bead entrapped </w:t>
      </w:r>
      <w:r w:rsidRPr="00CF168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Clostridium </w:t>
      </w:r>
      <w:proofErr w:type="spellStart"/>
      <w:r w:rsidRPr="00CF168E">
        <w:rPr>
          <w:rFonts w:ascii="Arial" w:eastAsia="Times New Roman" w:hAnsi="Arial" w:cs="Arial"/>
          <w:i/>
          <w:iCs/>
          <w:color w:val="000000"/>
          <w:sz w:val="24"/>
          <w:szCs w:val="24"/>
        </w:rPr>
        <w:t>pa</w:t>
      </w:r>
      <w:bookmarkStart w:id="0" w:name="_GoBack"/>
      <w:bookmarkEnd w:id="0"/>
      <w:r w:rsidRPr="00CF168E">
        <w:rPr>
          <w:rFonts w:ascii="Arial" w:eastAsia="Times New Roman" w:hAnsi="Arial" w:cs="Arial"/>
          <w:i/>
          <w:iCs/>
          <w:color w:val="000000"/>
          <w:sz w:val="24"/>
          <w:szCs w:val="24"/>
        </w:rPr>
        <w:t>raputrificum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 cells.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Enz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Microb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>. Technology, 12: 982-988.</w:t>
      </w:r>
    </w:p>
    <w:p w:rsidR="00CF168E" w:rsidRPr="00CF168E" w:rsidRDefault="00CF168E" w:rsidP="00CF168E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Landan</w:t>
      </w:r>
      <w:proofErr w:type="gram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,G</w:t>
      </w:r>
      <w:proofErr w:type="spellEnd"/>
      <w:proofErr w:type="gram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.,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Cohen,G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.,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Aharonowitz,Y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.,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Shauli,Y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.,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Graur,D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., and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Shiffman,D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., (1990) Evolution of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isopenicillin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N synthase genes may have involved horizontal gene transfer.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Molec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. Biol.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Evol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>. 7: 399-406 </w:t>
      </w:r>
      <w:r w:rsidRPr="00CF168E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8" w:tgtFrame="_blank" w:history="1">
        <w:proofErr w:type="spellStart"/>
        <w:r w:rsidRPr="00CF168E">
          <w:rPr>
            <w:rFonts w:ascii="Arial" w:eastAsia="Times New Roman" w:hAnsi="Arial" w:cs="Arial"/>
            <w:b/>
            <w:bCs/>
            <w:color w:val="580011"/>
            <w:sz w:val="24"/>
            <w:szCs w:val="24"/>
          </w:rPr>
          <w:t>Medlib</w:t>
        </w:r>
        <w:proofErr w:type="spellEnd"/>
      </w:hyperlink>
    </w:p>
    <w:p w:rsidR="00CF168E" w:rsidRPr="00CF168E" w:rsidRDefault="00CF168E" w:rsidP="00CF168E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Landman</w:t>
      </w:r>
      <w:proofErr w:type="gram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,O</w:t>
      </w:r>
      <w:proofErr w:type="spellEnd"/>
      <w:proofErr w:type="gram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.,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Shiffman,D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>., Av-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Gay,Y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.,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Aharonowitz,Y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., and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Cohen,G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., (1991). High level expression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in</w:t>
      </w:r>
      <w:r w:rsidRPr="00CF168E">
        <w:rPr>
          <w:rFonts w:ascii="Arial" w:eastAsia="Times New Roman" w:hAnsi="Arial" w:cs="Arial"/>
          <w:i/>
          <w:iCs/>
          <w:color w:val="000000"/>
          <w:sz w:val="24"/>
          <w:szCs w:val="24"/>
        </w:rPr>
        <w:t>Escherichia</w:t>
      </w:r>
      <w:proofErr w:type="spellEnd"/>
      <w:r w:rsidRPr="00CF168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coli</w:t>
      </w:r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 of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isopenicillin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N synthase genes from </w:t>
      </w:r>
      <w:proofErr w:type="spellStart"/>
      <w:r w:rsidRPr="00CF168E">
        <w:rPr>
          <w:rFonts w:ascii="Arial" w:eastAsia="Times New Roman" w:hAnsi="Arial" w:cs="Arial"/>
          <w:i/>
          <w:iCs/>
          <w:color w:val="000000"/>
          <w:sz w:val="24"/>
          <w:szCs w:val="24"/>
        </w:rPr>
        <w:t>Flavobacterium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> and </w:t>
      </w:r>
      <w:r w:rsidRPr="00CF168E">
        <w:rPr>
          <w:rFonts w:ascii="Arial" w:eastAsia="Times New Roman" w:hAnsi="Arial" w:cs="Arial"/>
          <w:i/>
          <w:iCs/>
          <w:color w:val="000000"/>
          <w:sz w:val="24"/>
          <w:szCs w:val="24"/>
        </w:rPr>
        <w:t>Streptomyces</w:t>
      </w:r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 and recovery of active enzyme from inclusion bodies. FEMS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Microbiol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>. Lett. 84:239-244 </w:t>
      </w:r>
      <w:r w:rsidRPr="00CF168E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9" w:tgtFrame="_blank" w:history="1">
        <w:proofErr w:type="spellStart"/>
        <w:r w:rsidRPr="00CF168E">
          <w:rPr>
            <w:rFonts w:ascii="Arial" w:eastAsia="Times New Roman" w:hAnsi="Arial" w:cs="Arial"/>
            <w:b/>
            <w:bCs/>
            <w:color w:val="580011"/>
            <w:sz w:val="24"/>
            <w:szCs w:val="24"/>
          </w:rPr>
          <w:t>Medlib</w:t>
        </w:r>
        <w:proofErr w:type="spellEnd"/>
      </w:hyperlink>
    </w:p>
    <w:p w:rsidR="00CF168E" w:rsidRPr="00CF168E" w:rsidRDefault="00CF168E" w:rsidP="00CF168E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Schwecke</w:t>
      </w:r>
      <w:proofErr w:type="gram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,T</w:t>
      </w:r>
      <w:proofErr w:type="spellEnd"/>
      <w:proofErr w:type="gram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.,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Aharonowitz,Y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.,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Palissa,H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., von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Dohren,H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.,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Kleinkauf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H., van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Liempt,H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>., (1992). Enzymatic characterization of the multifunctional enzyme d-(L-a-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aminoadipyl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>)-L-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cysteinyl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-D-valine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synthetase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from</w:t>
      </w:r>
      <w:r w:rsidRPr="00CF168E">
        <w:rPr>
          <w:rFonts w:ascii="Arial" w:eastAsia="Times New Roman" w:hAnsi="Arial" w:cs="Arial"/>
          <w:i/>
          <w:iCs/>
          <w:color w:val="000000"/>
          <w:sz w:val="24"/>
          <w:szCs w:val="24"/>
        </w:rPr>
        <w:t>Streptomyces</w:t>
      </w:r>
      <w:proofErr w:type="spellEnd"/>
      <w:r w:rsidRPr="00CF168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CF168E">
        <w:rPr>
          <w:rFonts w:ascii="Arial" w:eastAsia="Times New Roman" w:hAnsi="Arial" w:cs="Arial"/>
          <w:i/>
          <w:iCs/>
          <w:color w:val="000000"/>
          <w:sz w:val="24"/>
          <w:szCs w:val="24"/>
        </w:rPr>
        <w:t>clavuligerus</w:t>
      </w:r>
      <w:proofErr w:type="spellEnd"/>
      <w:r w:rsidRPr="00CF168E">
        <w:rPr>
          <w:rFonts w:ascii="Arial" w:eastAsia="Times New Roman" w:hAnsi="Arial" w:cs="Arial"/>
          <w:i/>
          <w:iCs/>
          <w:color w:val="000000"/>
          <w:sz w:val="24"/>
          <w:szCs w:val="24"/>
        </w:rPr>
        <w:t>.</w:t>
      </w:r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 Eur. J.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Biochem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205:687-694 </w:t>
      </w:r>
      <w:r w:rsidRPr="00CF168E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10" w:tgtFrame="_blank" w:history="1">
        <w:proofErr w:type="spellStart"/>
        <w:r w:rsidRPr="00CF168E">
          <w:rPr>
            <w:rFonts w:ascii="Arial" w:eastAsia="Times New Roman" w:hAnsi="Arial" w:cs="Arial"/>
            <w:b/>
            <w:bCs/>
            <w:color w:val="580011"/>
            <w:sz w:val="24"/>
            <w:szCs w:val="24"/>
          </w:rPr>
          <w:t>Medlib</w:t>
        </w:r>
        <w:proofErr w:type="spellEnd"/>
      </w:hyperlink>
    </w:p>
    <w:p w:rsidR="00CF168E" w:rsidRPr="00CF168E" w:rsidRDefault="00CF168E" w:rsidP="00CF168E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F168E">
        <w:rPr>
          <w:rFonts w:ascii="Arial" w:eastAsia="Times New Roman" w:hAnsi="Arial" w:cs="Arial"/>
          <w:color w:val="000000"/>
          <w:sz w:val="24"/>
          <w:szCs w:val="24"/>
        </w:rPr>
        <w:t>Av-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Gay</w:t>
      </w:r>
      <w:proofErr w:type="gram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,Y</w:t>
      </w:r>
      <w:proofErr w:type="spellEnd"/>
      <w:proofErr w:type="gram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.,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Aharonowitz,Y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.,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Cohen,G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>., (1992). </w:t>
      </w:r>
      <w:r w:rsidRPr="00CF168E">
        <w:rPr>
          <w:rFonts w:ascii="Arial" w:eastAsia="Times New Roman" w:hAnsi="Arial" w:cs="Arial"/>
          <w:i/>
          <w:iCs/>
          <w:color w:val="000000"/>
          <w:sz w:val="24"/>
          <w:szCs w:val="24"/>
        </w:rPr>
        <w:t>Streptomyces</w:t>
      </w:r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 contain a 7.0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kDa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cold-shock protein. Nucleic Acid Research. 20:5478 </w:t>
      </w:r>
      <w:r w:rsidRPr="00CF168E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11" w:tgtFrame="_blank" w:history="1">
        <w:proofErr w:type="spellStart"/>
        <w:r w:rsidRPr="00CF168E">
          <w:rPr>
            <w:rFonts w:ascii="Arial" w:eastAsia="Times New Roman" w:hAnsi="Arial" w:cs="Arial"/>
            <w:b/>
            <w:bCs/>
            <w:color w:val="580011"/>
            <w:sz w:val="24"/>
            <w:szCs w:val="24"/>
          </w:rPr>
          <w:t>Medlib</w:t>
        </w:r>
        <w:proofErr w:type="spellEnd"/>
      </w:hyperlink>
    </w:p>
    <w:p w:rsidR="00CF168E" w:rsidRPr="00CF168E" w:rsidRDefault="00CF168E" w:rsidP="00CF168E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Aharonowitz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Y.,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Cohen</w:t>
      </w:r>
      <w:proofErr w:type="gram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,G</w:t>
      </w:r>
      <w:proofErr w:type="spellEnd"/>
      <w:proofErr w:type="gram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., and Martin J.F., (1992), Penicillin and cephalosporin biosynthetic genes: structure, organization, regulation and evolution.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Annu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. Rev.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Microbiol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>. 46: 461-495 </w:t>
      </w:r>
      <w:r w:rsidRPr="00CF168E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12" w:tgtFrame="_blank" w:history="1">
        <w:proofErr w:type="spellStart"/>
        <w:r w:rsidRPr="00CF168E">
          <w:rPr>
            <w:rFonts w:ascii="Arial" w:eastAsia="Times New Roman" w:hAnsi="Arial" w:cs="Arial"/>
            <w:b/>
            <w:bCs/>
            <w:color w:val="580011"/>
            <w:sz w:val="24"/>
            <w:szCs w:val="24"/>
          </w:rPr>
          <w:t>Medlib</w:t>
        </w:r>
        <w:proofErr w:type="spellEnd"/>
      </w:hyperlink>
    </w:p>
    <w:p w:rsidR="00CF168E" w:rsidRPr="00CF168E" w:rsidRDefault="00CF168E" w:rsidP="00CF168E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lastRenderedPageBreak/>
        <w:t>Aharonowitz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>, Y., Av-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Gay,Y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., Schreiber, Cohen G., (1993) Characterization of a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thioredoxin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>-like disulfide reductase from </w:t>
      </w:r>
      <w:r w:rsidRPr="00CF168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Streptomyces </w:t>
      </w:r>
      <w:proofErr w:type="spellStart"/>
      <w:r w:rsidRPr="00CF168E">
        <w:rPr>
          <w:rFonts w:ascii="Arial" w:eastAsia="Times New Roman" w:hAnsi="Arial" w:cs="Arial"/>
          <w:i/>
          <w:iCs/>
          <w:color w:val="000000"/>
          <w:sz w:val="24"/>
          <w:szCs w:val="24"/>
        </w:rPr>
        <w:t>clavuligerus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 and its possible role in b-lactam antibiotic biosynthesis.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J.Bacteriol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>. 175: 623-629 </w:t>
      </w:r>
      <w:r w:rsidRPr="00CF168E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13" w:tgtFrame="_blank" w:history="1">
        <w:proofErr w:type="spellStart"/>
        <w:r w:rsidRPr="00CF168E">
          <w:rPr>
            <w:rFonts w:ascii="Arial" w:eastAsia="Times New Roman" w:hAnsi="Arial" w:cs="Arial"/>
            <w:b/>
            <w:bCs/>
            <w:color w:val="580011"/>
            <w:sz w:val="24"/>
            <w:szCs w:val="24"/>
          </w:rPr>
          <w:t>Medlib</w:t>
        </w:r>
        <w:proofErr w:type="spellEnd"/>
      </w:hyperlink>
    </w:p>
    <w:p w:rsidR="00CF168E" w:rsidRPr="00CF168E" w:rsidRDefault="00CF168E" w:rsidP="00CF168E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Newton, J., Fahey, R.C.,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Cohen,G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., and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Aharonowitz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Y., (1993) Low molecular weight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thiols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in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Streptomycetes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and their potential role as antioxidants. J .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Bacteriol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>. 175:2734-2742 </w:t>
      </w:r>
      <w:r w:rsidRPr="00CF168E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14" w:tgtFrame="_blank" w:history="1">
        <w:proofErr w:type="spellStart"/>
        <w:r w:rsidRPr="00CF168E">
          <w:rPr>
            <w:rFonts w:ascii="Arial" w:eastAsia="Times New Roman" w:hAnsi="Arial" w:cs="Arial"/>
            <w:b/>
            <w:bCs/>
            <w:color w:val="580011"/>
            <w:sz w:val="24"/>
            <w:szCs w:val="24"/>
          </w:rPr>
          <w:t>Medlib</w:t>
        </w:r>
        <w:proofErr w:type="spellEnd"/>
      </w:hyperlink>
    </w:p>
    <w:p w:rsidR="00CF168E" w:rsidRPr="00CF168E" w:rsidRDefault="00CF168E" w:rsidP="00CF168E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Aharonowitz,Y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.,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Bergmeyer,H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.,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Cantoral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J.,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Cohen,G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.,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Demain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A.L.,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Fink,U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.,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Kinghorn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J., H.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Kleinkauf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MacCabe,A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.,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Palissa,H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>., Pfeifer,E.,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Schwecke,T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., van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Limpt,H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., von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Dohren,H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.,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Wolfe,S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., and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Zhang,J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>.,(1993). d-(L-a-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aminoadipyl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>)-L-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cysteinyl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-D-valine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synthetase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themultienzyme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integrating the four primary reactions in b-lactam biosynthesis, as a model peptide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synthetase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>. Bio/technology 11:807-810. </w:t>
      </w:r>
      <w:r w:rsidRPr="00CF168E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15" w:tgtFrame="_blank" w:history="1">
        <w:proofErr w:type="spellStart"/>
        <w:r w:rsidRPr="00CF168E">
          <w:rPr>
            <w:rFonts w:ascii="Arial" w:eastAsia="Times New Roman" w:hAnsi="Arial" w:cs="Arial"/>
            <w:b/>
            <w:bCs/>
            <w:color w:val="580011"/>
            <w:sz w:val="24"/>
            <w:szCs w:val="24"/>
          </w:rPr>
          <w:t>Medlib</w:t>
        </w:r>
        <w:proofErr w:type="spellEnd"/>
      </w:hyperlink>
    </w:p>
    <w:p w:rsidR="00CF168E" w:rsidRPr="00CF168E" w:rsidRDefault="00CF168E" w:rsidP="00CF168E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Cohen, G.,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Janko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M.,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Mislovati</w:t>
      </w:r>
      <w:proofErr w:type="gram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,R</w:t>
      </w:r>
      <w:proofErr w:type="spellEnd"/>
      <w:proofErr w:type="gram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.,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Argaman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A., Schreiber, R., Av-Gay, Y., and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Aharonowitz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Y., (1993)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Thioredoxin-thioredoxin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reductase system of Streptomyces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clavuligerus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: sequence, expression and organization of the genes.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J.Bacteriol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>. 175:5159-5167 </w:t>
      </w:r>
      <w:r w:rsidRPr="00CF168E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16" w:tgtFrame="_blank" w:history="1">
        <w:proofErr w:type="spellStart"/>
        <w:r w:rsidRPr="00CF168E">
          <w:rPr>
            <w:rFonts w:ascii="Arial" w:eastAsia="Times New Roman" w:hAnsi="Arial" w:cs="Arial"/>
            <w:b/>
            <w:bCs/>
            <w:color w:val="580011"/>
            <w:sz w:val="24"/>
            <w:szCs w:val="24"/>
          </w:rPr>
          <w:t>Medlib</w:t>
        </w:r>
        <w:proofErr w:type="spellEnd"/>
      </w:hyperlink>
    </w:p>
    <w:p w:rsidR="00CF168E" w:rsidRPr="00CF168E" w:rsidRDefault="00CF168E" w:rsidP="00CF168E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Cohen</w:t>
      </w:r>
      <w:proofErr w:type="gram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,G</w:t>
      </w:r>
      <w:proofErr w:type="spellEnd"/>
      <w:proofErr w:type="gram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.,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Argaman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A., Schreiber, R.,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Mislovati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M., and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Aharonowitz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Y., (1994) The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thioredoxin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system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of</w:t>
      </w:r>
      <w:r w:rsidRPr="00CF168E">
        <w:rPr>
          <w:rFonts w:ascii="Arial" w:eastAsia="Times New Roman" w:hAnsi="Arial" w:cs="Arial"/>
          <w:i/>
          <w:iCs/>
          <w:color w:val="000000"/>
          <w:sz w:val="24"/>
          <w:szCs w:val="24"/>
        </w:rPr>
        <w:t>Streptomyces</w:t>
      </w:r>
      <w:proofErr w:type="spellEnd"/>
      <w:r w:rsidRPr="00CF168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CF168E">
        <w:rPr>
          <w:rFonts w:ascii="Arial" w:eastAsia="Times New Roman" w:hAnsi="Arial" w:cs="Arial"/>
          <w:i/>
          <w:iCs/>
          <w:color w:val="000000"/>
          <w:sz w:val="24"/>
          <w:szCs w:val="24"/>
        </w:rPr>
        <w:t>clavuligerus</w:t>
      </w:r>
      <w:r w:rsidRPr="00CF168E">
        <w:rPr>
          <w:rFonts w:ascii="Arial" w:eastAsia="Times New Roman" w:hAnsi="Arial" w:cs="Arial"/>
          <w:color w:val="000000"/>
          <w:sz w:val="24"/>
          <w:szCs w:val="24"/>
        </w:rPr>
        <w:t>and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its possible role in penicillin biosynthesis. J.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Bacteriol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>. 176: 973-984 </w:t>
      </w:r>
      <w:r w:rsidRPr="00CF168E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17" w:tgtFrame="_blank" w:history="1">
        <w:proofErr w:type="spellStart"/>
        <w:r w:rsidRPr="00CF168E">
          <w:rPr>
            <w:rFonts w:ascii="Arial" w:eastAsia="Times New Roman" w:hAnsi="Arial" w:cs="Arial"/>
            <w:b/>
            <w:bCs/>
            <w:color w:val="580011"/>
            <w:sz w:val="24"/>
            <w:szCs w:val="24"/>
          </w:rPr>
          <w:t>Medlib</w:t>
        </w:r>
        <w:proofErr w:type="spellEnd"/>
      </w:hyperlink>
    </w:p>
    <w:p w:rsidR="00CF168E" w:rsidRPr="00CF168E" w:rsidRDefault="00CF168E" w:rsidP="00CF168E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Newton, G. L.,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Bewley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G. A., Dwyer, T. J., Horn, R.,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Aharonowitz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>, Y., Cohen, G., Davies, J. E., Faulkner, D. J., and Fahey, R. C., (1995) The structure of U17 isolated from </w:t>
      </w:r>
      <w:r w:rsidRPr="00CF168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Streptomyces </w:t>
      </w:r>
      <w:proofErr w:type="spellStart"/>
      <w:r w:rsidRPr="00CF168E">
        <w:rPr>
          <w:rFonts w:ascii="Arial" w:eastAsia="Times New Roman" w:hAnsi="Arial" w:cs="Arial"/>
          <w:i/>
          <w:iCs/>
          <w:color w:val="000000"/>
          <w:sz w:val="24"/>
          <w:szCs w:val="24"/>
        </w:rPr>
        <w:t>clavuligerus</w:t>
      </w:r>
      <w:r w:rsidRPr="00CF168E">
        <w:rPr>
          <w:rFonts w:ascii="Arial" w:eastAsia="Times New Roman" w:hAnsi="Arial" w:cs="Arial"/>
          <w:color w:val="000000"/>
          <w:sz w:val="24"/>
          <w:szCs w:val="24"/>
        </w:rPr>
        <w:t>and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its properties as an antioxidant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thiol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. Eur. J.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Biochem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230:821-825. </w:t>
      </w:r>
      <w:r w:rsidRPr="00CF168E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18" w:tgtFrame="_blank" w:history="1">
        <w:proofErr w:type="spellStart"/>
        <w:r w:rsidRPr="00CF168E">
          <w:rPr>
            <w:rFonts w:ascii="Arial" w:eastAsia="Times New Roman" w:hAnsi="Arial" w:cs="Arial"/>
            <w:b/>
            <w:bCs/>
            <w:color w:val="580011"/>
            <w:sz w:val="24"/>
            <w:szCs w:val="24"/>
          </w:rPr>
          <w:t>Medlib</w:t>
        </w:r>
        <w:proofErr w:type="spellEnd"/>
      </w:hyperlink>
    </w:p>
    <w:p w:rsidR="00CF168E" w:rsidRPr="00CF168E" w:rsidRDefault="00CF168E" w:rsidP="00CF168E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Cohen, G., and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Aharonowitz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Y., (1995) Molecular genetics of antimicrobials: a case study of beta-lactam antibiotics. Darby, G.K., Hunter, P.A.,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Russel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A. D., eds. 50 Years of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Microbials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Soc. Gen.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Microbiol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Symp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>. 53. 139-163. Cambridge University Press. UK. </w:t>
      </w:r>
    </w:p>
    <w:p w:rsidR="00CF168E" w:rsidRPr="00CF168E" w:rsidRDefault="00CF168E" w:rsidP="00CF168E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Borovok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. I., Landman, O.,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Kreisberg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R.,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Aharonowitz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Y., and Cohen, G., (1996). The ferrous active site of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isopenicillin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N synthase: genetic and sequence analysis of the endogenous ligands. Biochemistry, 35:1981-1987 </w:t>
      </w:r>
      <w:r w:rsidRPr="00CF168E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19" w:tgtFrame="_blank" w:history="1">
        <w:proofErr w:type="spellStart"/>
        <w:r w:rsidRPr="00CF168E">
          <w:rPr>
            <w:rFonts w:ascii="Arial" w:eastAsia="Times New Roman" w:hAnsi="Arial" w:cs="Arial"/>
            <w:b/>
            <w:bCs/>
            <w:color w:val="580011"/>
            <w:sz w:val="24"/>
            <w:szCs w:val="24"/>
          </w:rPr>
          <w:t>Medlib</w:t>
        </w:r>
        <w:proofErr w:type="spellEnd"/>
      </w:hyperlink>
    </w:p>
    <w:p w:rsidR="00CF168E" w:rsidRPr="00CF168E" w:rsidRDefault="00CF168E" w:rsidP="00CF168E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Newton, G., Arnold, K., Price, M. S., Sherrill, C.,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Delcardayre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S. B.,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Aharonowitz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Y., Cohen, G., Davies, J. E., and Fahey, R. C., and Davis, C., (1996) Distribution of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thiols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in microorganisms: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mycothiol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is a major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thiol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in most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actinomycetes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. J.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lastRenderedPageBreak/>
        <w:t>Bacteriol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>. 178:1990-1995 </w:t>
      </w:r>
      <w:r w:rsidRPr="00CF168E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20" w:tgtFrame="_blank" w:history="1">
        <w:proofErr w:type="spellStart"/>
        <w:r w:rsidRPr="00CF168E">
          <w:rPr>
            <w:rFonts w:ascii="Arial" w:eastAsia="Times New Roman" w:hAnsi="Arial" w:cs="Arial"/>
            <w:b/>
            <w:bCs/>
            <w:color w:val="580011"/>
            <w:sz w:val="24"/>
            <w:szCs w:val="24"/>
          </w:rPr>
          <w:t>Medlib</w:t>
        </w:r>
        <w:proofErr w:type="spellEnd"/>
      </w:hyperlink>
    </w:p>
    <w:p w:rsidR="00CF168E" w:rsidRPr="00CF168E" w:rsidRDefault="00CF168E" w:rsidP="00CF168E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F168E">
        <w:rPr>
          <w:rFonts w:ascii="Arial" w:eastAsia="Times New Roman" w:hAnsi="Arial" w:cs="Arial"/>
          <w:color w:val="000000"/>
          <w:sz w:val="24"/>
          <w:szCs w:val="24"/>
        </w:rPr>
        <w:t>Gal-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Mor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O.,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Borovok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I., Av-Gay, Y., Cohen, G., </w:t>
      </w:r>
      <w:proofErr w:type="gram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And</w:t>
      </w:r>
      <w:proofErr w:type="gram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Aharonowitz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Y., (1998). Gene organization in the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trxA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>/B -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oriC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region of the </w:t>
      </w:r>
      <w:r w:rsidRPr="00CF168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Streptomyces </w:t>
      </w:r>
      <w:proofErr w:type="spellStart"/>
      <w:r w:rsidRPr="00CF168E">
        <w:rPr>
          <w:rFonts w:ascii="Arial" w:eastAsia="Times New Roman" w:hAnsi="Arial" w:cs="Arial"/>
          <w:i/>
          <w:iCs/>
          <w:color w:val="000000"/>
          <w:sz w:val="24"/>
          <w:szCs w:val="24"/>
        </w:rPr>
        <w:t>coelicolor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> chromosome and comparison with other bacteria. Gene, 217: 83-90 </w:t>
      </w:r>
      <w:r w:rsidRPr="00CF168E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21" w:tgtFrame="_blank" w:history="1">
        <w:proofErr w:type="spellStart"/>
        <w:r w:rsidRPr="00CF168E">
          <w:rPr>
            <w:rFonts w:ascii="Arial" w:eastAsia="Times New Roman" w:hAnsi="Arial" w:cs="Arial"/>
            <w:b/>
            <w:bCs/>
            <w:color w:val="580011"/>
            <w:sz w:val="24"/>
            <w:szCs w:val="24"/>
          </w:rPr>
          <w:t>Medlib</w:t>
        </w:r>
        <w:proofErr w:type="spellEnd"/>
      </w:hyperlink>
      <w:r w:rsidRPr="00CF168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F168E" w:rsidRPr="00CF168E" w:rsidRDefault="00CF168E" w:rsidP="00CF168E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Kreisberg-Zakarin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R.,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Brorovok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I.,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Yanko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M.,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Aharonowitz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Y., and Cohen G., (1999). Recent advances in the structure and Function of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Isopenicillin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N synthase.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Antonie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van Leeuwenhoek 75: 33-39 </w:t>
      </w:r>
      <w:r w:rsidRPr="00CF168E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22" w:tgtFrame="_blank" w:history="1">
        <w:proofErr w:type="spellStart"/>
        <w:r w:rsidRPr="00CF168E">
          <w:rPr>
            <w:rFonts w:ascii="Arial" w:eastAsia="Times New Roman" w:hAnsi="Arial" w:cs="Arial"/>
            <w:b/>
            <w:bCs/>
            <w:color w:val="580011"/>
            <w:sz w:val="24"/>
            <w:szCs w:val="24"/>
          </w:rPr>
          <w:t>Medlib</w:t>
        </w:r>
        <w:proofErr w:type="spellEnd"/>
      </w:hyperlink>
    </w:p>
    <w:p w:rsidR="00CF168E" w:rsidRPr="00CF168E" w:rsidRDefault="00CF168E" w:rsidP="00CF168E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Kreisberg-Zakarin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R.,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Brorovok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I.,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Yanko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M.,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Frolow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F.,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Aharonowitz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Y., and Cohen, G., 2000. Structure-function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studiesn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of the non-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heme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iron active site of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isopenicillin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N synthase: some implications for catalysis. Biophysical Chemistry. 86: 109-118 </w:t>
      </w:r>
      <w:r w:rsidRPr="00CF168E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23" w:tgtFrame="_blank" w:history="1">
        <w:proofErr w:type="spellStart"/>
        <w:r w:rsidRPr="00CF168E">
          <w:rPr>
            <w:rFonts w:ascii="Arial" w:eastAsia="Times New Roman" w:hAnsi="Arial" w:cs="Arial"/>
            <w:b/>
            <w:bCs/>
            <w:color w:val="580011"/>
            <w:sz w:val="24"/>
            <w:szCs w:val="24"/>
          </w:rPr>
          <w:t>Medlib</w:t>
        </w:r>
        <w:proofErr w:type="spellEnd"/>
      </w:hyperlink>
    </w:p>
    <w:p w:rsidR="00CF168E" w:rsidRPr="00CF168E" w:rsidRDefault="00CF168E" w:rsidP="00CF168E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Masalha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M.,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Borovok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I., Schreiber, R.,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Aharonowitz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Y., and Cohen., G., (2001) Analysis of Transcription of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CF168E">
        <w:rPr>
          <w:rFonts w:ascii="Arial" w:eastAsia="Times New Roman" w:hAnsi="Arial" w:cs="Arial"/>
          <w:i/>
          <w:iCs/>
          <w:color w:val="000000"/>
          <w:sz w:val="24"/>
          <w:szCs w:val="24"/>
        </w:rPr>
        <w:t>Staphylococcus</w:t>
      </w:r>
      <w:proofErr w:type="spellEnd"/>
      <w:r w:rsidRPr="00CF168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aureus</w:t>
      </w:r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 Aerobic Class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Ib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and Anaerobic Class III Ribonucleotide Reductase Genes in Response to Oxygen. J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Bacteriol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>. 183: 7260-7272 </w:t>
      </w:r>
      <w:r w:rsidRPr="00CF168E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24" w:tgtFrame="_blank" w:history="1">
        <w:r w:rsidRPr="00CF168E">
          <w:rPr>
            <w:rFonts w:ascii="Arial" w:eastAsia="Times New Roman" w:hAnsi="Arial" w:cs="Arial"/>
            <w:b/>
            <w:bCs/>
            <w:color w:val="580011"/>
            <w:sz w:val="24"/>
            <w:szCs w:val="24"/>
          </w:rPr>
          <w:t>PDF (1MB)</w:t>
        </w:r>
      </w:hyperlink>
    </w:p>
    <w:p w:rsidR="00CF168E" w:rsidRPr="00CF168E" w:rsidRDefault="00CF168E" w:rsidP="00CF168E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Paget, M. S. B.,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Molle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M., Cohen, G.,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Aharonowitz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Y.</w:t>
      </w:r>
      <w:proofErr w:type="gram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,and</w:t>
      </w:r>
      <w:proofErr w:type="spellEnd"/>
      <w:proofErr w:type="gram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Buttner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M. J.,(2001) Defining the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disulphide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stress response in </w:t>
      </w:r>
      <w:r w:rsidRPr="00CF168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Streptomyces </w:t>
      </w:r>
      <w:proofErr w:type="spellStart"/>
      <w:r w:rsidRPr="00CF168E">
        <w:rPr>
          <w:rFonts w:ascii="Arial" w:eastAsia="Times New Roman" w:hAnsi="Arial" w:cs="Arial"/>
          <w:i/>
          <w:iCs/>
          <w:color w:val="000000"/>
          <w:sz w:val="24"/>
          <w:szCs w:val="24"/>
        </w:rPr>
        <w:t>coelicolor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 A3(2): identification of the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sR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regulon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>. Molecular Microbiology. 42: 1007-1020 </w:t>
      </w:r>
    </w:p>
    <w:p w:rsidR="00CF168E" w:rsidRPr="00CF168E" w:rsidRDefault="00CF168E" w:rsidP="00CF168E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Ilya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Borovok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,</w:t>
      </w:r>
      <w:proofErr w:type="gram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Rachel Kreisberg-Zakarin1, Michaela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Yanko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Rachel Schreiber, Margarita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Myslovati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Fredrik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Aslund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Arne Holmgren, Gerald Cohen and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Yair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Aharonowitz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(2002) </w:t>
      </w:r>
      <w:r w:rsidRPr="00CF168E">
        <w:rPr>
          <w:rFonts w:ascii="Arial" w:eastAsia="Times New Roman" w:hAnsi="Arial" w:cs="Arial"/>
          <w:i/>
          <w:iCs/>
          <w:color w:val="000000"/>
          <w:sz w:val="24"/>
          <w:szCs w:val="24"/>
        </w:rPr>
        <w:t>Streptomyces</w:t>
      </w:r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 contain class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Ia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and class II ribonucleotide reductases expression analysis of the genes in vegetative growth. Microbiology. 148: 391-404 </w:t>
      </w:r>
      <w:r w:rsidRPr="00CF168E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25" w:tgtFrame="_blank" w:history="1">
        <w:r w:rsidRPr="00CF168E">
          <w:rPr>
            <w:rFonts w:ascii="Arial" w:eastAsia="Times New Roman" w:hAnsi="Arial" w:cs="Arial"/>
            <w:b/>
            <w:bCs/>
            <w:color w:val="580011"/>
            <w:sz w:val="24"/>
            <w:szCs w:val="24"/>
          </w:rPr>
          <w:t>PDF (.85MB)</w:t>
        </w:r>
      </w:hyperlink>
      <w:r w:rsidRPr="00CF168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F168E" w:rsidRPr="00CF168E" w:rsidRDefault="00CF168E" w:rsidP="00CF168E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Dafna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Ben-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Bashat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Yael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Meller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Yair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Aharonowitz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David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utnick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Shmuel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Carmeli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and Gil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Navon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>. (2002) Excretion of a Phosphorus-Containing Carbohydrate by </w:t>
      </w:r>
      <w:r w:rsidRPr="00CF168E">
        <w:rPr>
          <w:rFonts w:ascii="Arial" w:eastAsia="Times New Roman" w:hAnsi="Arial" w:cs="Arial"/>
          <w:i/>
          <w:iCs/>
          <w:color w:val="000000"/>
          <w:sz w:val="24"/>
          <w:szCs w:val="24"/>
        </w:rPr>
        <w:t>Streptomyces</w:t>
      </w:r>
      <w:r w:rsidRPr="00CF168E">
        <w:rPr>
          <w:rFonts w:ascii="Arial" w:eastAsia="Times New Roman" w:hAnsi="Arial" w:cs="Arial"/>
          <w:color w:val="000000"/>
          <w:sz w:val="24"/>
          <w:szCs w:val="24"/>
        </w:rPr>
        <w:t> sp. A50. J. Natural Products. 64: 1538-1540 </w:t>
      </w:r>
      <w:r w:rsidRPr="00CF168E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26" w:tgtFrame="_blank" w:history="1">
        <w:r w:rsidRPr="00CF168E">
          <w:rPr>
            <w:rFonts w:ascii="Arial" w:eastAsia="Times New Roman" w:hAnsi="Arial" w:cs="Arial"/>
            <w:b/>
            <w:bCs/>
            <w:color w:val="580011"/>
            <w:sz w:val="24"/>
            <w:szCs w:val="24"/>
          </w:rPr>
          <w:t>PDF (.05MB)</w:t>
        </w:r>
      </w:hyperlink>
      <w:r w:rsidRPr="00CF168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F168E" w:rsidRPr="00CF168E" w:rsidRDefault="00CF168E" w:rsidP="00CF168E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Uziel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Orit,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Ilya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Borovok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Rachel Schreiber, Gerald Cohen and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Yair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Aharonowitz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>. (2004) Transcriptional regulation of the </w:t>
      </w:r>
      <w:r w:rsidRPr="00CF168E">
        <w:rPr>
          <w:rFonts w:ascii="Arial" w:eastAsia="Times New Roman" w:hAnsi="Arial" w:cs="Arial"/>
          <w:i/>
          <w:iCs/>
          <w:color w:val="000000"/>
          <w:sz w:val="24"/>
          <w:szCs w:val="24"/>
        </w:rPr>
        <w:t>Staphylococcus aureus</w:t>
      </w:r>
      <w:r w:rsidRPr="00CF168E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thioredoxin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thioredoxin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reductase genes in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responde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to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oxygenand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disulfide stress. Journal of Bacteriology 186: 326-334 </w:t>
      </w:r>
      <w:r w:rsidRPr="00CF168E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27" w:tgtFrame="_blank" w:history="1">
        <w:r w:rsidRPr="00CF168E">
          <w:rPr>
            <w:rFonts w:ascii="Arial" w:eastAsia="Times New Roman" w:hAnsi="Arial" w:cs="Arial"/>
            <w:b/>
            <w:bCs/>
            <w:color w:val="580011"/>
            <w:sz w:val="24"/>
            <w:szCs w:val="24"/>
          </w:rPr>
          <w:t>PDF (2.25MB)</w:t>
        </w:r>
      </w:hyperlink>
      <w:r w:rsidRPr="00CF168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F168E" w:rsidRPr="00CF168E" w:rsidRDefault="00CF168E" w:rsidP="00CF168E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F168E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James K. Lithgow, Emma J.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Hayhurst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Gerald Cohen,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Yair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haronowitz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>, and Simon J. Foster (2004) Role of a Cysteine Synthase in </w:t>
      </w:r>
      <w:r w:rsidRPr="00CF168E">
        <w:rPr>
          <w:rFonts w:ascii="Arial" w:eastAsia="Times New Roman" w:hAnsi="Arial" w:cs="Arial"/>
          <w:i/>
          <w:iCs/>
          <w:color w:val="000000"/>
          <w:sz w:val="24"/>
          <w:szCs w:val="24"/>
        </w:rPr>
        <w:t>Staphylococcus aureus</w:t>
      </w:r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. J.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Bacteriol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>. 186: 1579-1590 </w:t>
      </w:r>
      <w:r w:rsidRPr="00CF168E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28" w:tgtFrame="_blank" w:history="1">
        <w:r w:rsidRPr="00CF168E">
          <w:rPr>
            <w:rFonts w:ascii="Arial" w:eastAsia="Times New Roman" w:hAnsi="Arial" w:cs="Arial"/>
            <w:b/>
            <w:bCs/>
            <w:color w:val="580011"/>
            <w:sz w:val="24"/>
            <w:szCs w:val="24"/>
          </w:rPr>
          <w:t>PDF (0.25MB)</w:t>
        </w:r>
      </w:hyperlink>
      <w:r w:rsidRPr="00CF168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F168E" w:rsidRPr="00CF168E" w:rsidRDefault="00CF168E" w:rsidP="00CF168E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Borovok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I.,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Gorovitz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B.,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Yanku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M., Schreiber, R., Gust, B.,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Chater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K.,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Aharonowitz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>, Y., Cohen, G., (2004) Alternative oxygen-dependent and oxygen-independent ribonucleotide reductases in </w:t>
      </w:r>
      <w:r w:rsidRPr="00CF168E">
        <w:rPr>
          <w:rFonts w:ascii="Arial" w:eastAsia="Times New Roman" w:hAnsi="Arial" w:cs="Arial"/>
          <w:i/>
          <w:iCs/>
          <w:color w:val="000000"/>
          <w:sz w:val="24"/>
          <w:szCs w:val="24"/>
        </w:rPr>
        <w:t>Streptomyces</w:t>
      </w:r>
      <w:r w:rsidRPr="00CF168E">
        <w:rPr>
          <w:rFonts w:ascii="Arial" w:eastAsia="Times New Roman" w:hAnsi="Arial" w:cs="Arial"/>
          <w:color w:val="000000"/>
          <w:sz w:val="24"/>
          <w:szCs w:val="24"/>
        </w:rPr>
        <w:t>: cross-regulation and physiological role in response to oxygen limitation. Molecular Microbiology 54:1022-1035. </w:t>
      </w:r>
      <w:r w:rsidRPr="00CF168E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29" w:tgtFrame="_blank" w:history="1">
        <w:r w:rsidRPr="00CF168E">
          <w:rPr>
            <w:rFonts w:ascii="Arial" w:eastAsia="Times New Roman" w:hAnsi="Arial" w:cs="Arial"/>
            <w:b/>
            <w:bCs/>
            <w:color w:val="580011"/>
            <w:sz w:val="24"/>
            <w:szCs w:val="24"/>
          </w:rPr>
          <w:t>PDF (0.3MB)</w:t>
        </w:r>
      </w:hyperlink>
      <w:r w:rsidRPr="00CF168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F168E" w:rsidRPr="00CF168E" w:rsidRDefault="00CF168E" w:rsidP="00CF168E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Gopal, S.,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Borovok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I.,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Ofer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A.,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Yanku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M., Cohen, G., Goebel, W.,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Kreft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J.</w:t>
      </w:r>
      <w:proofErr w:type="gram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,and</w:t>
      </w:r>
      <w:proofErr w:type="spellEnd"/>
      <w:proofErr w:type="gram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Aharonowitz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Y., (2005). A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multidomain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fusion protein in Listeria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monocytogenes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catalyzes the two primary activities for glutathione biosynthesis. J.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Bacteriol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>. 187: 3839-3847</w:t>
      </w:r>
      <w:r w:rsidRPr="00CF168E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30" w:tgtFrame="_blank" w:history="1">
        <w:r w:rsidRPr="00CF168E">
          <w:rPr>
            <w:rFonts w:ascii="Arial" w:eastAsia="Times New Roman" w:hAnsi="Arial" w:cs="Arial"/>
            <w:b/>
            <w:bCs/>
            <w:color w:val="580011"/>
            <w:sz w:val="24"/>
            <w:szCs w:val="24"/>
          </w:rPr>
          <w:t>PDF (0.7MB)</w:t>
        </w:r>
      </w:hyperlink>
      <w:r w:rsidRPr="00CF168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F168E" w:rsidRPr="00CF168E" w:rsidRDefault="00CF168E" w:rsidP="00CF16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Borovok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I.,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Gorovitz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B., Schreiber, R.,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Aharonowitz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Y., Cohen, G., (2006) Coenzyme B12 Controls Transcription of the Streptomyces Class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Ia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Ribonucleotide Reductase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nrdABS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Operon via a Riboswitch Mechanism. J.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Bacteriol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>. 188: 2512-2520</w:t>
      </w:r>
      <w:r w:rsidRPr="00CF168E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31" w:tgtFrame="_blank" w:history="1">
        <w:r w:rsidRPr="00CF168E">
          <w:rPr>
            <w:rFonts w:ascii="Arial" w:eastAsia="Times New Roman" w:hAnsi="Arial" w:cs="Arial"/>
            <w:b/>
            <w:bCs/>
            <w:color w:val="580011"/>
            <w:sz w:val="24"/>
            <w:szCs w:val="24"/>
          </w:rPr>
          <w:t>PDF (0.4MB)</w:t>
        </w:r>
      </w:hyperlink>
    </w:p>
    <w:p w:rsidR="00CF168E" w:rsidRPr="00CF168E" w:rsidRDefault="00CF168E" w:rsidP="00CF16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Zhang, S.,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Borovok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I.,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Aharonowitz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Y.,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Sharan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R.,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Bafna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V. (2006) A sequence-based filtering method for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ncRNA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identification and its application to searching for riboswitch elements. Bioinformatics. 2006 Jul 15</w:t>
      </w:r>
      <w:proofErr w:type="gram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;22</w:t>
      </w:r>
      <w:proofErr w:type="gramEnd"/>
      <w:r w:rsidRPr="00CF168E">
        <w:rPr>
          <w:rFonts w:ascii="Arial" w:eastAsia="Times New Roman" w:hAnsi="Arial" w:cs="Arial"/>
          <w:color w:val="000000"/>
          <w:sz w:val="24"/>
          <w:szCs w:val="24"/>
        </w:rPr>
        <w:t>(14):e557-65.</w:t>
      </w:r>
    </w:p>
    <w:p w:rsidR="00CF168E" w:rsidRPr="00CF168E" w:rsidRDefault="00CF168E" w:rsidP="00CF16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32" w:tgtFrame="_blank" w:history="1">
        <w:r w:rsidRPr="00CF168E">
          <w:rPr>
            <w:rFonts w:ascii="Arial" w:eastAsia="Times New Roman" w:hAnsi="Arial" w:cs="Arial"/>
            <w:b/>
            <w:bCs/>
            <w:color w:val="580011"/>
            <w:sz w:val="24"/>
            <w:szCs w:val="24"/>
          </w:rPr>
          <w:t>PDF (0.2MB)</w:t>
        </w:r>
      </w:hyperlink>
    </w:p>
    <w:p w:rsidR="00CF168E" w:rsidRPr="00CF168E" w:rsidRDefault="00CF168E" w:rsidP="00CF16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Grinberg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I.,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Shteinberg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T.,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Gorovitz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B.,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Aharonowitz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Y., Cohen, G.,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Borovok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I. (2006) The Streptomyces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coelicolor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NrdR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protein contains Zn-finger and ATP-cone domains and regulates transcription of the ribonucleotide reductase operons. J.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Bacteriol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>. 188:7635-7644.</w:t>
      </w:r>
    </w:p>
    <w:p w:rsidR="00CF168E" w:rsidRPr="00CF168E" w:rsidRDefault="00CF168E" w:rsidP="00CF16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33" w:tgtFrame="_blank" w:history="1">
        <w:r w:rsidRPr="00CF168E">
          <w:rPr>
            <w:rFonts w:ascii="Arial" w:eastAsia="Times New Roman" w:hAnsi="Arial" w:cs="Arial"/>
            <w:b/>
            <w:bCs/>
            <w:color w:val="580011"/>
            <w:sz w:val="24"/>
            <w:szCs w:val="24"/>
          </w:rPr>
          <w:t>PDF (0.6MB)</w:t>
        </w:r>
      </w:hyperlink>
    </w:p>
    <w:p w:rsidR="00CF168E" w:rsidRPr="00CF168E" w:rsidRDefault="00CF168E" w:rsidP="00CF16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Torrents, E. I.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Grinberg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B.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Gorovitz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-Harris, H.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Lundström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I.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Borovok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Y.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Aharonowitz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B.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Sjöberg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and Cohen, G. (2007)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NrdR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controls differential expression of the Escherichia coli ribonucleotide reductase genes. J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Bacteriol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>. 189:5012-5021.</w:t>
      </w:r>
    </w:p>
    <w:p w:rsidR="00CF168E" w:rsidRPr="00CF168E" w:rsidRDefault="00CF168E" w:rsidP="00CF16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34" w:tgtFrame="_blank" w:history="1">
        <w:r w:rsidRPr="00CF168E">
          <w:rPr>
            <w:rFonts w:ascii="Arial" w:eastAsia="Times New Roman" w:hAnsi="Arial" w:cs="Arial"/>
            <w:b/>
            <w:bCs/>
            <w:color w:val="580011"/>
            <w:sz w:val="24"/>
            <w:szCs w:val="24"/>
          </w:rPr>
          <w:t>PDF (0.3MB)</w:t>
        </w:r>
      </w:hyperlink>
    </w:p>
    <w:p w:rsidR="00CF168E" w:rsidRPr="00CF168E" w:rsidRDefault="00CF168E" w:rsidP="00CF168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Makhlin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J,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Kofman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T,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Borovok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I, Kohler C, Engelmann S, Cohen G,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Aharonowitz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y. (2007) Staphylococcus aureus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ArcR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controls expression of the arginine deiminase operon. J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Bacteriol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>. 189:5976-5986.</w:t>
      </w:r>
    </w:p>
    <w:p w:rsidR="00CF168E" w:rsidRPr="00CF168E" w:rsidRDefault="00CF168E" w:rsidP="00CF16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35" w:tgtFrame="_blank" w:history="1">
        <w:r w:rsidRPr="00CF168E">
          <w:rPr>
            <w:rFonts w:ascii="Arial" w:eastAsia="Times New Roman" w:hAnsi="Arial" w:cs="Arial"/>
            <w:b/>
            <w:bCs/>
            <w:color w:val="580011"/>
            <w:sz w:val="24"/>
            <w:szCs w:val="24"/>
          </w:rPr>
          <w:t>PDF (0.6MB)</w:t>
        </w:r>
      </w:hyperlink>
    </w:p>
    <w:p w:rsidR="00CF168E" w:rsidRPr="00CF168E" w:rsidRDefault="00CF168E" w:rsidP="00CF168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Grinberg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I,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Shteinberg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T, Hassan Q,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Aharonowitz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Y,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Borovok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I, and Cohen, G. (2009) Functional analysis of the Streptomyces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coelicolor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NrdR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ATP-cone domain: Role in nucleotide binding,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oligomerization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and DNA interactions. J.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Bacteriol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>. 191: 1169-1179.</w:t>
      </w:r>
    </w:p>
    <w:p w:rsidR="00CF168E" w:rsidRPr="00CF168E" w:rsidRDefault="00CF168E" w:rsidP="00CF16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36" w:tgtFrame="_blank" w:history="1">
        <w:r w:rsidRPr="00CF168E">
          <w:rPr>
            <w:rFonts w:ascii="Arial" w:eastAsia="Times New Roman" w:hAnsi="Arial" w:cs="Arial"/>
            <w:b/>
            <w:bCs/>
            <w:color w:val="580011"/>
            <w:sz w:val="24"/>
            <w:szCs w:val="24"/>
          </w:rPr>
          <w:t>PDF (1.1MB)</w:t>
        </w:r>
      </w:hyperlink>
    </w:p>
    <w:p w:rsidR="00CF168E" w:rsidRPr="00CF168E" w:rsidRDefault="00CF168E" w:rsidP="00CF168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Malki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L,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Yanku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M,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Borovok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I, Cohen G,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Mevarech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M,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Aharonowitz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Y. (2009) Identification and characterization of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gshA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a gene encoding the glutamate-cysteine ligase in the halophilic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archeon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Haloferax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volcanii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. J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Bacteriol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>. 191: 5196-5204</w:t>
      </w:r>
      <w:r w:rsidRPr="00CF168E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37" w:tgtFrame="_blank" w:history="1">
        <w:r w:rsidRPr="00CF168E">
          <w:rPr>
            <w:rFonts w:ascii="Arial" w:eastAsia="Times New Roman" w:hAnsi="Arial" w:cs="Arial"/>
            <w:b/>
            <w:bCs/>
            <w:color w:val="580011"/>
            <w:sz w:val="24"/>
            <w:szCs w:val="24"/>
          </w:rPr>
          <w:t>PDF (1.9MB)</w:t>
        </w:r>
      </w:hyperlink>
    </w:p>
    <w:p w:rsidR="00CF168E" w:rsidRPr="00CF168E" w:rsidRDefault="00CF168E" w:rsidP="00CF168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Pöther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DC,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Liebeke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M,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Hochgräfe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F,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Antelmann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H, Becher D,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Lalk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M,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Lindequist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U,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Borovok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I, Cohen G,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Aharonowitz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Y, Hecker M. (2009)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Diamide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triggers mainly S-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Thiolations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in the cytoplasmic proteomes of Bacillus subtilis and Staphylococcus aureus. J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Bacteriol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>. 191:7520-7530.</w:t>
      </w:r>
    </w:p>
    <w:p w:rsidR="00CF168E" w:rsidRPr="00CF168E" w:rsidRDefault="00CF168E" w:rsidP="00CF16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F168E">
        <w:rPr>
          <w:rFonts w:ascii="Arial" w:eastAsia="Times New Roman" w:hAnsi="Arial" w:cs="Arial"/>
          <w:color w:val="000000"/>
          <w:sz w:val="24"/>
          <w:szCs w:val="24"/>
        </w:rPr>
        <w:t>              </w:t>
      </w:r>
      <w:hyperlink r:id="rId38" w:tgtFrame="_blank" w:history="1">
        <w:r w:rsidRPr="00CF168E">
          <w:rPr>
            <w:rFonts w:ascii="Arial" w:eastAsia="Times New Roman" w:hAnsi="Arial" w:cs="Arial"/>
            <w:b/>
            <w:bCs/>
            <w:color w:val="580011"/>
            <w:sz w:val="24"/>
            <w:szCs w:val="24"/>
          </w:rPr>
          <w:t>PDF (1.1MB)</w:t>
        </w:r>
      </w:hyperlink>
    </w:p>
    <w:p w:rsidR="00CF168E" w:rsidRPr="00CF168E" w:rsidRDefault="00CF168E" w:rsidP="00CF168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Rabinovitch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I,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Yanku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M,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Yeheskel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A, Cohen G,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Borovok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I,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Aharonowitz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Y. (2010) Staphylococcus aureus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NrdH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redoxin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is a reductant of the class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Ib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ribonucleotide reductase. J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Bacteriol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>. 192:4963-4972.</w:t>
      </w:r>
    </w:p>
    <w:p w:rsidR="00CF168E" w:rsidRPr="00CF168E" w:rsidRDefault="00CF168E" w:rsidP="00CF16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F168E">
        <w:rPr>
          <w:rFonts w:ascii="Arial" w:eastAsia="Times New Roman" w:hAnsi="Arial" w:cs="Arial"/>
          <w:color w:val="000000"/>
          <w:sz w:val="24"/>
          <w:szCs w:val="24"/>
        </w:rPr>
        <w:t>              </w:t>
      </w:r>
      <w:hyperlink r:id="rId39" w:tgtFrame="_blank" w:history="1">
        <w:r w:rsidRPr="00CF168E">
          <w:rPr>
            <w:rFonts w:ascii="Arial" w:eastAsia="Times New Roman" w:hAnsi="Arial" w:cs="Arial"/>
            <w:b/>
            <w:bCs/>
            <w:color w:val="580011"/>
            <w:sz w:val="24"/>
            <w:szCs w:val="24"/>
          </w:rPr>
          <w:t>PDF (3.1MB)</w:t>
        </w:r>
      </w:hyperlink>
    </w:p>
    <w:p w:rsidR="00CF168E" w:rsidRPr="00CF168E" w:rsidRDefault="00CF168E" w:rsidP="00CF168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Ofer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A,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Kreft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J, Logan DT, Cohen G,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Borovok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I,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Aharonowitz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Y. (2011) Implications of the Inability of Listeria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monocytogenes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EGD-e To Grow Anaerobically Due to a Deletion in the Class III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NrdD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Ribonucleotide Reductase for Its Use as a Model Laboratory Strain. J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Bacteriol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>. 193:2931-2940. </w:t>
      </w:r>
      <w:r w:rsidRPr="00CF168E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40" w:tgtFrame="_blank" w:history="1">
        <w:r w:rsidRPr="00CF168E">
          <w:rPr>
            <w:rFonts w:ascii="Arial" w:eastAsia="Times New Roman" w:hAnsi="Arial" w:cs="Arial"/>
            <w:b/>
            <w:bCs/>
            <w:color w:val="580011"/>
            <w:sz w:val="24"/>
            <w:szCs w:val="24"/>
          </w:rPr>
          <w:t>PDF (2.3MB)</w:t>
        </w:r>
      </w:hyperlink>
    </w:p>
    <w:p w:rsidR="00CF168E" w:rsidRPr="00CF168E" w:rsidRDefault="00CF168E" w:rsidP="00CF168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Pöther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DC,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Gierok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P, Harms M,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Mostertz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J,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Hochgräfe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F,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Antelmann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H, Hamilton CJ,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Borovok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I,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Lalk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M,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Aharonowitz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Y, Hecker M. (2013) Distribution and infection-related functions of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bacillithiol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in Staphylococcus aureus.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Int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J Med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Microbiol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>. 303:114-23.</w:t>
      </w:r>
    </w:p>
    <w:p w:rsidR="00CF168E" w:rsidRPr="00CF168E" w:rsidRDefault="00CF168E" w:rsidP="00CF16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41" w:tgtFrame="_blank" w:history="1">
        <w:r w:rsidRPr="00CF168E">
          <w:rPr>
            <w:rFonts w:ascii="Arial" w:eastAsia="Times New Roman" w:hAnsi="Arial" w:cs="Arial"/>
            <w:b/>
            <w:bCs/>
            <w:color w:val="580011"/>
            <w:sz w:val="24"/>
            <w:szCs w:val="24"/>
          </w:rPr>
          <w:t>PDF (1.0MB)</w:t>
        </w:r>
      </w:hyperlink>
    </w:p>
    <w:p w:rsidR="00CF168E" w:rsidRPr="00CF168E" w:rsidRDefault="00CF168E" w:rsidP="00CF168E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F168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F168E" w:rsidRPr="00CF168E" w:rsidRDefault="00CF168E" w:rsidP="00CF168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F168E">
        <w:rPr>
          <w:rFonts w:ascii="Arial" w:eastAsia="Times New Roman" w:hAnsi="Arial" w:cs="Arial"/>
          <w:b/>
          <w:bCs/>
          <w:color w:val="000000"/>
          <w:sz w:val="24"/>
          <w:szCs w:val="24"/>
        </w:rPr>
        <w:t>Patents</w:t>
      </w:r>
    </w:p>
    <w:p w:rsidR="00CF168E" w:rsidRPr="00CF168E" w:rsidRDefault="00CF168E" w:rsidP="00CF168E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Jensen</w:t>
      </w:r>
      <w:proofErr w:type="gram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,S.E</w:t>
      </w:r>
      <w:proofErr w:type="spellEnd"/>
      <w:proofErr w:type="gram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.,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Westlake,D.W.S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.,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Leskiw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B.K.,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Aharonowitz,Y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., and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Mevarech,M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., Cloning and nucleotide sequence determination of the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isopenicillin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N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synthetase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F168E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gene from Streptomyces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clavuligerus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>. Application for Canadian Letter Patent, Aug. 10.1987. serial No 544122 </w:t>
      </w:r>
      <w:r w:rsidRPr="00CF168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F168E">
        <w:rPr>
          <w:rFonts w:ascii="Arial" w:eastAsia="Times New Roman" w:hAnsi="Arial" w:cs="Arial"/>
          <w:color w:val="000000"/>
          <w:sz w:val="24"/>
          <w:szCs w:val="24"/>
        </w:rPr>
        <w:br/>
        <w:t>European patent, 88306779.5; 22.07.88 </w:t>
      </w:r>
    </w:p>
    <w:p w:rsidR="00CF168E" w:rsidRPr="00CF168E" w:rsidRDefault="00CF168E" w:rsidP="00CF168E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Aharonowitz</w:t>
      </w:r>
      <w:proofErr w:type="gram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,Y</w:t>
      </w:r>
      <w:proofErr w:type="spellEnd"/>
      <w:proofErr w:type="gramEnd"/>
      <w:r w:rsidRPr="00CF168E">
        <w:rPr>
          <w:rFonts w:ascii="Arial" w:eastAsia="Times New Roman" w:hAnsi="Arial" w:cs="Arial"/>
          <w:color w:val="000000"/>
          <w:sz w:val="24"/>
          <w:szCs w:val="24"/>
        </w:rPr>
        <w:t>. et.al. ACV reductase system, the set of ACV reductase genes and a method for influencing and using the expression of these genes for increasing antibiotic production. </w:t>
      </w:r>
      <w:r w:rsidRPr="00CF168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F168E">
        <w:rPr>
          <w:rFonts w:ascii="Arial" w:eastAsia="Times New Roman" w:hAnsi="Arial" w:cs="Arial"/>
          <w:color w:val="000000"/>
          <w:sz w:val="24"/>
          <w:szCs w:val="24"/>
        </w:rPr>
        <w:br/>
        <w:t>European Patent Application EP 0-462-674-A1 Date of filling 18.06.91 </w:t>
      </w:r>
    </w:p>
    <w:p w:rsidR="00CF168E" w:rsidRPr="00CF168E" w:rsidRDefault="00CF168E" w:rsidP="00CF168E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Aharonowitz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Y., et al. 1994.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Oxido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reductase enzyme system obtained from P.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chrysogenum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Oxido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reductase enzyme system obtainable from P.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chrysogenum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the set of genes encoding the same and the use of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oxido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reductase enzyme systems or genes encoding the same for increasing antibiotic production </w:t>
      </w:r>
      <w:r w:rsidRPr="00CF168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F168E">
        <w:rPr>
          <w:rFonts w:ascii="Arial" w:eastAsia="Times New Roman" w:hAnsi="Arial" w:cs="Arial"/>
          <w:color w:val="000000"/>
          <w:sz w:val="24"/>
          <w:szCs w:val="24"/>
        </w:rPr>
        <w:br/>
        <w:t>US Patent 5,328,839 July 12 1994. </w:t>
      </w:r>
      <w:r w:rsidRPr="00CF168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F168E">
        <w:rPr>
          <w:rFonts w:ascii="Arial" w:eastAsia="Times New Roman" w:hAnsi="Arial" w:cs="Arial"/>
          <w:color w:val="000000"/>
          <w:sz w:val="24"/>
          <w:szCs w:val="24"/>
        </w:rPr>
        <w:br/>
        <w:t>US Patent 5,652,132 July 29 1997. </w:t>
      </w:r>
      <w:r w:rsidRPr="00CF168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F168E">
        <w:rPr>
          <w:rFonts w:ascii="Arial" w:eastAsia="Times New Roman" w:hAnsi="Arial" w:cs="Arial"/>
          <w:color w:val="000000"/>
          <w:sz w:val="24"/>
          <w:szCs w:val="24"/>
        </w:rPr>
        <w:br/>
        <w:t>US Patent 5,753,435 May 19 1998. </w:t>
      </w:r>
    </w:p>
    <w:p w:rsidR="00CF168E" w:rsidRPr="00CF168E" w:rsidRDefault="00CF168E" w:rsidP="00CF168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Aharonowitz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, et al., 2004. Recombinant Staphylococcus </w:t>
      </w:r>
      <w:proofErr w:type="spellStart"/>
      <w:r w:rsidRPr="00CF168E">
        <w:rPr>
          <w:rFonts w:ascii="Arial" w:eastAsia="Times New Roman" w:hAnsi="Arial" w:cs="Arial"/>
          <w:color w:val="000000"/>
          <w:sz w:val="24"/>
          <w:szCs w:val="24"/>
        </w:rPr>
        <w:t>thioredoxin</w:t>
      </w:r>
      <w:proofErr w:type="spellEnd"/>
      <w:r w:rsidRPr="00CF168E">
        <w:rPr>
          <w:rFonts w:ascii="Arial" w:eastAsia="Times New Roman" w:hAnsi="Arial" w:cs="Arial"/>
          <w:color w:val="000000"/>
          <w:sz w:val="24"/>
          <w:szCs w:val="24"/>
        </w:rPr>
        <w:t xml:space="preserve"> reductase and inhibitors thereof useful as antimicrobial agents. </w:t>
      </w:r>
      <w:r w:rsidRPr="00CF168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F168E">
        <w:rPr>
          <w:rFonts w:ascii="Arial" w:eastAsia="Times New Roman" w:hAnsi="Arial" w:cs="Arial"/>
          <w:color w:val="000000"/>
          <w:sz w:val="18"/>
          <w:szCs w:val="18"/>
        </w:rPr>
        <w:br/>
        <w:t>U.S. Patent No. 6,767,536 , July 27, 2004</w:t>
      </w:r>
    </w:p>
    <w:p w:rsidR="00CF168E" w:rsidRDefault="00CF168E"/>
    <w:sectPr w:rsidR="00CF1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779F"/>
    <w:multiLevelType w:val="multilevel"/>
    <w:tmpl w:val="CB82D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2F6D3A"/>
    <w:multiLevelType w:val="multilevel"/>
    <w:tmpl w:val="23865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FF00AE"/>
    <w:multiLevelType w:val="multilevel"/>
    <w:tmpl w:val="751C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280967"/>
    <w:multiLevelType w:val="multilevel"/>
    <w:tmpl w:val="D33E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705566"/>
    <w:multiLevelType w:val="multilevel"/>
    <w:tmpl w:val="D652C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3D0069"/>
    <w:multiLevelType w:val="multilevel"/>
    <w:tmpl w:val="B7641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5813DD"/>
    <w:multiLevelType w:val="multilevel"/>
    <w:tmpl w:val="5AC6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DB0DF9"/>
    <w:multiLevelType w:val="multilevel"/>
    <w:tmpl w:val="61F0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B264FA"/>
    <w:multiLevelType w:val="multilevel"/>
    <w:tmpl w:val="17F4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9A2731"/>
    <w:multiLevelType w:val="multilevel"/>
    <w:tmpl w:val="56080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731668"/>
    <w:multiLevelType w:val="multilevel"/>
    <w:tmpl w:val="6B6E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9D0B45"/>
    <w:multiLevelType w:val="multilevel"/>
    <w:tmpl w:val="F44A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3"/>
  </w:num>
  <w:num w:numId="5">
    <w:abstractNumId w:val="5"/>
  </w:num>
  <w:num w:numId="6">
    <w:abstractNumId w:val="10"/>
  </w:num>
  <w:num w:numId="7">
    <w:abstractNumId w:val="6"/>
  </w:num>
  <w:num w:numId="8">
    <w:abstractNumId w:val="11"/>
  </w:num>
  <w:num w:numId="9">
    <w:abstractNumId w:val="7"/>
  </w:num>
  <w:num w:numId="10">
    <w:abstractNumId w:val="4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68E"/>
    <w:rsid w:val="00956DCC"/>
    <w:rsid w:val="00CF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F168E"/>
  </w:style>
  <w:style w:type="character" w:styleId="Hyperlink">
    <w:name w:val="Hyperlink"/>
    <w:basedOn w:val="DefaultParagraphFont"/>
    <w:uiPriority w:val="99"/>
    <w:semiHidden/>
    <w:unhideWhenUsed/>
    <w:rsid w:val="00CF168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F168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F1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F168E"/>
  </w:style>
  <w:style w:type="character" w:styleId="Hyperlink">
    <w:name w:val="Hyperlink"/>
    <w:basedOn w:val="DefaultParagraphFont"/>
    <w:uiPriority w:val="99"/>
    <w:semiHidden/>
    <w:unhideWhenUsed/>
    <w:rsid w:val="00CF168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F168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F1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9823">
          <w:blockQuote w:val="1"/>
          <w:marLeft w:val="720"/>
          <w:marRight w:val="72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4773">
          <w:blockQuote w:val="1"/>
          <w:marLeft w:val="720"/>
          <w:marRight w:val="72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4068">
          <w:blockQuote w:val="1"/>
          <w:marLeft w:val="720"/>
          <w:marRight w:val="72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0086">
          <w:blockQuote w:val="1"/>
          <w:marLeft w:val="720"/>
          <w:marRight w:val="72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0246">
          <w:blockQuote w:val="1"/>
          <w:marLeft w:val="720"/>
          <w:marRight w:val="72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5381">
          <w:blockQuote w:val="1"/>
          <w:marLeft w:val="720"/>
          <w:marRight w:val="72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entrez/query.fcgi?cmd=Retrieve&amp;db=PubMed&amp;list_uids=2263192&amp;dopt=Abstract" TargetMode="External"/><Relationship Id="rId13" Type="http://schemas.openxmlformats.org/officeDocument/2006/relationships/hyperlink" Target="http://www.ncbi.nlm.nih.gov/entrez/query.fcgi?cmd=Retrieve&amp;db=PubMed&amp;list_uids=8423136&amp;dopt=Abstract" TargetMode="External"/><Relationship Id="rId18" Type="http://schemas.openxmlformats.org/officeDocument/2006/relationships/hyperlink" Target="http://www.ncbi.nlm.nih.gov/entrez/query.fcgi?cmd=Retrieve&amp;db=PubMed&amp;list_uids=7607257&amp;dopt=Abstract" TargetMode="External"/><Relationship Id="rId26" Type="http://schemas.openxmlformats.org/officeDocument/2006/relationships/hyperlink" Target="http://www.tau.ac.il/lifesci/departments/biotech/members/aharonowitz/benbashat.pdf" TargetMode="External"/><Relationship Id="rId39" Type="http://schemas.openxmlformats.org/officeDocument/2006/relationships/hyperlink" Target="http://www.tau.ac.il/lifesci/departments/biotech/members/aharonowitz/documents/RabinovichSaureusNrdH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ncbi.nlm.nih.gov/entrez/query.fcgi?cmd=Retrieve&amp;db=PubMed&amp;list_uids=9795152&amp;dopt=Abstract" TargetMode="External"/><Relationship Id="rId34" Type="http://schemas.openxmlformats.org/officeDocument/2006/relationships/hyperlink" Target="http://www.tau.ac.il/lifesci/departments/biotech/members/aharonowitz/documents/NrdRControlsDifferentialExpressionoftheEscherichiacoli.pdf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ncbi.nlm.nih.gov/entrez/query.fcgi?cmd=Retrieve&amp;db=PubMed&amp;list_uids=1366527&amp;dopt=Abstract" TargetMode="External"/><Relationship Id="rId12" Type="http://schemas.openxmlformats.org/officeDocument/2006/relationships/hyperlink" Target="http://www.ncbi.nlm.nih.gov/entrez/query.fcgi?cmd=Retrieve&amp;db=PubMed&amp;list_uids=1444264&amp;dopt=Abstract" TargetMode="External"/><Relationship Id="rId17" Type="http://schemas.openxmlformats.org/officeDocument/2006/relationships/hyperlink" Target="http://www.ncbi.nlm.nih.gov/entrez/query.fcgi?cmd=Retrieve&amp;db=PubMed&amp;list_uids=8106340&amp;dopt=Abstract" TargetMode="External"/><Relationship Id="rId25" Type="http://schemas.openxmlformats.org/officeDocument/2006/relationships/hyperlink" Target="http://www.tau.ac.il/lifesci/departments/biotech/members/aharonowitz/microbiology.pdf" TargetMode="External"/><Relationship Id="rId33" Type="http://schemas.openxmlformats.org/officeDocument/2006/relationships/hyperlink" Target="http://www.tau.ac.il/lifesci/departments/biotech/members/aharonowitz/documents/TheStreptomycesNrdRTranscriptionalRegulatorIsaZn.pdf" TargetMode="External"/><Relationship Id="rId38" Type="http://schemas.openxmlformats.org/officeDocument/2006/relationships/hyperlink" Target="http://www.tau.ac.il/lifesci/departments/biotech/members/aharonowitz/documents/PotheretalDiamideTriggers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bi.nlm.nih.gov/entrez/query.fcgi?cmd=Retrieve&amp;db=PubMed&amp;list_uids=8349555&amp;dopt=Abstract" TargetMode="External"/><Relationship Id="rId20" Type="http://schemas.openxmlformats.org/officeDocument/2006/relationships/hyperlink" Target="http://www.ncbi.nlm.nih.gov/entrez/query.fcgi?cmd=Retrieve&amp;db=PubMed&amp;list_uids=8606174&amp;dopt=Abstract" TargetMode="External"/><Relationship Id="rId29" Type="http://schemas.openxmlformats.org/officeDocument/2006/relationships/hyperlink" Target="http://www.tau.ac.il/lifesci/departments/biotech/members/aharonowitz/Borovok%20et%20al.%202004.pdf" TargetMode="External"/><Relationship Id="rId41" Type="http://schemas.openxmlformats.org/officeDocument/2006/relationships/hyperlink" Target="http://www.tau.ac.il/lifesci/departments/biotech/members/aharonowitz/documents/Distribution-Staph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entrez/query.fcgi?cmd=Retrieve&amp;db=PubMed&amp;list_uids=2308852&amp;dopt=Abstract" TargetMode="External"/><Relationship Id="rId11" Type="http://schemas.openxmlformats.org/officeDocument/2006/relationships/hyperlink" Target="http://www.ncbi.nlm.nih.gov/entrez/query.fcgi?cmd=Retrieve&amp;db=PubMed&amp;list_uids=1437568&amp;dopt=Abstract" TargetMode="External"/><Relationship Id="rId24" Type="http://schemas.openxmlformats.org/officeDocument/2006/relationships/hyperlink" Target="http://www.tau.ac.il/lifesci/departments/biotech/members/aharonowitz/jb_rnr.pdf" TargetMode="External"/><Relationship Id="rId32" Type="http://schemas.openxmlformats.org/officeDocument/2006/relationships/hyperlink" Target="http://www.tau.ac.il/lifesci/departments/biotech/members/aharonowitz/documents/Asequence-basedfilteringmethodforncRNAidentification.pdf" TargetMode="External"/><Relationship Id="rId37" Type="http://schemas.openxmlformats.org/officeDocument/2006/relationships/hyperlink" Target="http://www.tau.ac.il/lifesci/departments/biotech/members/aharonowitz/documents/IdentificationandCharacterizationofgshA.pdf" TargetMode="External"/><Relationship Id="rId40" Type="http://schemas.openxmlformats.org/officeDocument/2006/relationships/hyperlink" Target="http://www.tau.ac.il/lifesci/departments/biotech/members/aharonowitz/documents/OferetalJune201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cbi.nlm.nih.gov/entrez/query.fcgi?cmd=Retrieve&amp;db=PubMed&amp;list_uids=7763859&amp;dopt=Abstract" TargetMode="External"/><Relationship Id="rId23" Type="http://schemas.openxmlformats.org/officeDocument/2006/relationships/hyperlink" Target="http://www.ncbi.nlm.nih.gov/entrez/query.fcgi?cmd=Retrieve&amp;db=PubMed&amp;list_uids=11026676&amp;dopt=Abstract" TargetMode="External"/><Relationship Id="rId28" Type="http://schemas.openxmlformats.org/officeDocument/2006/relationships/hyperlink" Target="http://www.tau.ac.il/lifesci/departments/biotech/members/aharonowitz/Lithgow%20et%20al.%202004.pdf" TargetMode="External"/><Relationship Id="rId36" Type="http://schemas.openxmlformats.org/officeDocument/2006/relationships/hyperlink" Target="http://www.tau.ac.il/lifesci/departments/biotech/members/aharonowitz/documents/FunctionalAnalysisoftheStreptomycescoelicolorNrdR.pdf" TargetMode="External"/><Relationship Id="rId10" Type="http://schemas.openxmlformats.org/officeDocument/2006/relationships/hyperlink" Target="http://www.ncbi.nlm.nih.gov/entrez/query.fcgi?cmd=Retrieve&amp;db=PubMed&amp;list_uids=1572368&amp;dopt=Abstract" TargetMode="External"/><Relationship Id="rId19" Type="http://schemas.openxmlformats.org/officeDocument/2006/relationships/hyperlink" Target="http://www.ncbi.nlm.nih.gov/entrez/query.fcgi?cmd=Retrieve&amp;db=PubMed&amp;list_uids=8639682&amp;dopt=Abstract" TargetMode="External"/><Relationship Id="rId31" Type="http://schemas.openxmlformats.org/officeDocument/2006/relationships/hyperlink" Target="http://www.tau.ac.il/lifesci/departments/biotech/members/aharonowitz/JBriboswitchApr200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entrez/query.fcgi?cmd=Retrieve&amp;db=PubMed&amp;list_uids=1666621&amp;dopt=Abstract" TargetMode="External"/><Relationship Id="rId14" Type="http://schemas.openxmlformats.org/officeDocument/2006/relationships/hyperlink" Target="http://www.ncbi.nlm.nih.gov/entrez/query.fcgi?cmd=Retrieve&amp;db=PubMed&amp;list_uids=8478335&amp;dopt=Abstract" TargetMode="External"/><Relationship Id="rId22" Type="http://schemas.openxmlformats.org/officeDocument/2006/relationships/hyperlink" Target="http://www.ncbi.nlm.nih.gov/entrez/query.fcgi?cmd=Retrieve&amp;db=PubMed&amp;list_uids=10422580&amp;dopt=Abstract" TargetMode="External"/><Relationship Id="rId27" Type="http://schemas.openxmlformats.org/officeDocument/2006/relationships/hyperlink" Target="http://www.tau.ac.il/lifesci/departments/biotech/members/aharonowitz/Uziel%20et%20al.%202004.pdf" TargetMode="External"/><Relationship Id="rId30" Type="http://schemas.openxmlformats.org/officeDocument/2006/relationships/hyperlink" Target="http://www.tau.ac.il/lifesci/departments/biotech/members/aharonowitz/GshFJB2005.pdf" TargetMode="External"/><Relationship Id="rId35" Type="http://schemas.openxmlformats.org/officeDocument/2006/relationships/hyperlink" Target="http://www.tau.ac.il/lifesci/departments/biotech/members/aharonowitz/documents/StaphylococcusaureusArcRControlsExpressionofthe.pd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2368</Words>
  <Characters>13501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 Aviv University</Company>
  <LinksUpToDate>false</LinksUpToDate>
  <CharactersWithSpaces>15838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Neomi</dc:creator>
  <cp:lastModifiedBy>Neomi</cp:lastModifiedBy>
  <cp:revision>1</cp:revision>
  <dcterms:created xsi:type="dcterms:W3CDTF">2014-12-21T09:50:00Z</dcterms:created>
  <dcterms:modified xsi:type="dcterms:W3CDTF">2014-12-21T09:51:00Z</dcterms:modified>
</cp:coreProperties>
</file>