
<file path=[Content_Types].xml><?xml version="1.0" encoding="utf-8"?>
<Types xmlns="http://schemas.openxmlformats.org/package/2006/content-types">
  <Default Extension="xlsm" ContentType="application/vnd.ms-excel.sheet.macroEnabled.12"/>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067" w:rsidRPr="004E12D3" w:rsidRDefault="006A5D75" w:rsidP="006A5D75">
      <w:pPr>
        <w:jc w:val="center"/>
        <w:outlineLvl w:val="0"/>
        <w:rPr>
          <w:rFonts w:asciiTheme="majorBidi" w:hAnsiTheme="majorBidi" w:cstheme="majorBidi"/>
          <w:b/>
          <w:bCs/>
          <w:lang w:eastAsia="he-IL" w:bidi="he-IL"/>
        </w:rPr>
      </w:pPr>
      <w:bookmarkStart w:id="0" w:name="_GoBack"/>
      <w:bookmarkEnd w:id="0"/>
      <w:r w:rsidRPr="004E12D3">
        <w:rPr>
          <w:rFonts w:asciiTheme="majorBidi" w:hAnsiTheme="majorBidi" w:cstheme="majorBidi"/>
          <w:b/>
          <w:bCs/>
          <w:lang w:eastAsia="he-IL" w:bidi="he-IL"/>
        </w:rPr>
        <w:t>Defa</w:t>
      </w:r>
      <w:r w:rsidR="00675067" w:rsidRPr="004E12D3">
        <w:rPr>
          <w:rFonts w:asciiTheme="majorBidi" w:hAnsiTheme="majorBidi" w:cstheme="majorBidi"/>
          <w:b/>
          <w:bCs/>
          <w:lang w:eastAsia="he-IL" w:bidi="he-IL"/>
        </w:rPr>
        <w:t>ult Nonliteral Interpretation</w:t>
      </w:r>
      <w:r w:rsidR="003666DF" w:rsidRPr="004E12D3">
        <w:rPr>
          <w:rFonts w:asciiTheme="majorBidi" w:hAnsiTheme="majorBidi" w:cstheme="majorBidi"/>
          <w:b/>
          <w:bCs/>
          <w:lang w:eastAsia="he-IL" w:bidi="he-IL"/>
        </w:rPr>
        <w:t>s</w:t>
      </w:r>
      <w:r w:rsidR="00675067" w:rsidRPr="004E12D3">
        <w:rPr>
          <w:rFonts w:asciiTheme="majorBidi" w:hAnsiTheme="majorBidi" w:cstheme="majorBidi"/>
          <w:b/>
          <w:bCs/>
          <w:lang w:eastAsia="he-IL" w:bidi="he-IL"/>
        </w:rPr>
        <w:t xml:space="preserve"> </w:t>
      </w:r>
    </w:p>
    <w:p w:rsidR="006A5D75" w:rsidRPr="004E12D3" w:rsidRDefault="00B51064" w:rsidP="006A5D75">
      <w:pPr>
        <w:jc w:val="center"/>
        <w:outlineLvl w:val="0"/>
        <w:rPr>
          <w:rFonts w:asciiTheme="majorBidi" w:hAnsiTheme="majorBidi" w:cstheme="majorBidi"/>
          <w:b/>
          <w:bCs/>
          <w:lang w:eastAsia="he-IL" w:bidi="he-IL"/>
        </w:rPr>
      </w:pPr>
      <w:r w:rsidRPr="004E12D3">
        <w:rPr>
          <w:rFonts w:asciiTheme="majorBidi" w:hAnsiTheme="majorBidi" w:cstheme="majorBidi"/>
          <w:b/>
          <w:bCs/>
          <w:lang w:eastAsia="he-IL" w:bidi="he-IL"/>
        </w:rPr>
        <w:t xml:space="preserve">The </w:t>
      </w:r>
      <w:r w:rsidR="006A5D75" w:rsidRPr="004E12D3">
        <w:rPr>
          <w:rFonts w:asciiTheme="majorBidi" w:hAnsiTheme="majorBidi" w:cstheme="majorBidi"/>
          <w:b/>
          <w:bCs/>
          <w:lang w:eastAsia="he-IL" w:bidi="he-IL"/>
        </w:rPr>
        <w:t>case of negation as a low-salience marker</w:t>
      </w:r>
    </w:p>
    <w:p w:rsidR="006A5D75" w:rsidRPr="004E12D3" w:rsidRDefault="006A5D75" w:rsidP="00B303B8">
      <w:pPr>
        <w:rPr>
          <w:rFonts w:asciiTheme="majorBidi" w:hAnsiTheme="majorBidi" w:cstheme="majorBidi"/>
          <w:b/>
          <w:bCs/>
          <w:lang w:eastAsia="he-IL" w:bidi="he-IL"/>
        </w:rPr>
      </w:pPr>
    </w:p>
    <w:p w:rsidR="00B303B8" w:rsidRPr="004E12D3" w:rsidRDefault="00B303B8" w:rsidP="006E70A2">
      <w:pPr>
        <w:rPr>
          <w:rFonts w:asciiTheme="majorBidi" w:hAnsiTheme="majorBidi" w:cstheme="majorBidi"/>
          <w:b/>
          <w:bCs/>
          <w:lang w:eastAsia="he-IL" w:bidi="he-IL"/>
        </w:rPr>
      </w:pPr>
      <w:r w:rsidRPr="004E12D3">
        <w:rPr>
          <w:rFonts w:asciiTheme="majorBidi" w:hAnsiTheme="majorBidi" w:cstheme="majorBidi"/>
        </w:rPr>
        <w:t xml:space="preserve">1. </w:t>
      </w:r>
      <w:r w:rsidR="006E70A2" w:rsidRPr="004E12D3">
        <w:rPr>
          <w:rFonts w:asciiTheme="majorBidi" w:hAnsiTheme="majorBidi" w:cstheme="majorBidi"/>
        </w:rPr>
        <w:t>Introduction</w:t>
      </w:r>
    </w:p>
    <w:p w:rsidR="00B303B8" w:rsidRPr="004E12D3" w:rsidRDefault="00B303B8" w:rsidP="00B303B8">
      <w:pPr>
        <w:rPr>
          <w:rFonts w:asciiTheme="majorBidi" w:hAnsiTheme="majorBidi" w:cstheme="majorBidi"/>
        </w:rPr>
      </w:pPr>
      <w:r w:rsidRPr="004E12D3">
        <w:rPr>
          <w:rFonts w:asciiTheme="majorBidi" w:hAnsiTheme="majorBidi" w:cstheme="majorBidi"/>
        </w:rPr>
        <w:t>2. Default nonliteral utterance-interpretation</w:t>
      </w:r>
    </w:p>
    <w:p w:rsidR="008E5041" w:rsidRPr="004E12D3" w:rsidRDefault="008E5041" w:rsidP="008E5041">
      <w:pPr>
        <w:rPr>
          <w:rFonts w:asciiTheme="majorBidi" w:hAnsiTheme="majorBidi" w:cstheme="majorBidi"/>
        </w:rPr>
      </w:pPr>
      <w:r w:rsidRPr="004E12D3">
        <w:rPr>
          <w:rFonts w:asciiTheme="majorBidi" w:hAnsiTheme="majorBidi" w:cstheme="majorBidi"/>
        </w:rPr>
        <w:t>3. General discussion</w:t>
      </w:r>
    </w:p>
    <w:p w:rsidR="00224B03" w:rsidRPr="004E12D3" w:rsidRDefault="00224B03" w:rsidP="00224B03">
      <w:pPr>
        <w:outlineLvl w:val="0"/>
        <w:rPr>
          <w:rFonts w:asciiTheme="majorBidi" w:hAnsiTheme="majorBidi" w:cstheme="majorBidi"/>
          <w:shd w:val="clear" w:color="auto" w:fill="FF0000"/>
          <w:lang w:eastAsia="he-IL" w:bidi="he-IL"/>
        </w:rPr>
      </w:pPr>
      <w:r w:rsidRPr="004E12D3">
        <w:rPr>
          <w:rFonts w:asciiTheme="majorBidi" w:hAnsiTheme="majorBidi" w:cstheme="majorBidi"/>
        </w:rPr>
        <w:t>4. References</w:t>
      </w:r>
    </w:p>
    <w:p w:rsidR="006A5D75" w:rsidRPr="004E12D3" w:rsidRDefault="006A5D75" w:rsidP="00B303B8">
      <w:pPr>
        <w:rPr>
          <w:rFonts w:asciiTheme="majorBidi" w:hAnsiTheme="majorBidi" w:cstheme="majorBidi"/>
          <w:lang w:eastAsia="he-IL" w:bidi="he-IL"/>
        </w:rPr>
      </w:pPr>
    </w:p>
    <w:p w:rsidR="00A01B76" w:rsidRPr="004E12D3" w:rsidRDefault="00A01B76" w:rsidP="006E70A2">
      <w:pPr>
        <w:rPr>
          <w:rFonts w:asciiTheme="majorBidi" w:hAnsiTheme="majorBidi" w:cstheme="majorBidi"/>
        </w:rPr>
      </w:pPr>
      <w:r w:rsidRPr="004E12D3">
        <w:rPr>
          <w:rFonts w:asciiTheme="majorBidi" w:hAnsiTheme="majorBidi" w:cstheme="majorBidi"/>
        </w:rPr>
        <w:t>1. Introduction</w:t>
      </w:r>
    </w:p>
    <w:p w:rsidR="006A5D75" w:rsidRPr="004E12D3" w:rsidRDefault="006A5D75" w:rsidP="00085DE3">
      <w:pPr>
        <w:rPr>
          <w:rFonts w:asciiTheme="majorBidi" w:hAnsiTheme="majorBidi" w:cstheme="majorBidi"/>
        </w:rPr>
      </w:pPr>
      <w:r w:rsidRPr="004E12D3">
        <w:rPr>
          <w:rFonts w:asciiTheme="majorBidi" w:hAnsiTheme="majorBidi" w:cstheme="majorBidi"/>
        </w:rPr>
        <w:t xml:space="preserve">This chapter </w:t>
      </w:r>
      <w:r w:rsidR="00F611B1" w:rsidRPr="004E12D3">
        <w:rPr>
          <w:rFonts w:asciiTheme="majorBidi" w:hAnsiTheme="majorBidi" w:cstheme="majorBidi"/>
        </w:rPr>
        <w:t xml:space="preserve">looks into </w:t>
      </w:r>
      <w:r w:rsidR="00B527F4" w:rsidRPr="004E12D3">
        <w:rPr>
          <w:rFonts w:asciiTheme="majorBidi" w:hAnsiTheme="majorBidi" w:cstheme="majorBidi"/>
        </w:rPr>
        <w:t xml:space="preserve">some </w:t>
      </w:r>
      <w:r w:rsidR="005611C0" w:rsidRPr="004E12D3">
        <w:rPr>
          <w:rFonts w:asciiTheme="majorBidi" w:hAnsiTheme="majorBidi" w:cstheme="majorBidi"/>
        </w:rPr>
        <w:t xml:space="preserve">emerging </w:t>
      </w:r>
      <w:r w:rsidR="00F611B1" w:rsidRPr="004E12D3">
        <w:rPr>
          <w:rFonts w:asciiTheme="majorBidi" w:hAnsiTheme="majorBidi" w:cstheme="majorBidi"/>
        </w:rPr>
        <w:t>negative constructions</w:t>
      </w:r>
      <w:r w:rsidR="0016730C" w:rsidRPr="004E12D3">
        <w:rPr>
          <w:rFonts w:asciiTheme="majorBidi" w:hAnsiTheme="majorBidi" w:cstheme="majorBidi"/>
        </w:rPr>
        <w:t xml:space="preserve"> </w:t>
      </w:r>
      <w:r w:rsidR="000D63E5" w:rsidRPr="004E12D3">
        <w:rPr>
          <w:rFonts w:asciiTheme="majorBidi" w:hAnsiTheme="majorBidi" w:cstheme="majorBidi"/>
        </w:rPr>
        <w:t xml:space="preserve">in </w:t>
      </w:r>
      <w:r w:rsidR="0016730C" w:rsidRPr="004E12D3">
        <w:rPr>
          <w:rFonts w:asciiTheme="majorBidi" w:hAnsiTheme="majorBidi" w:cstheme="majorBidi"/>
        </w:rPr>
        <w:t>Hebrew</w:t>
      </w:r>
      <w:r w:rsidR="006D6D58" w:rsidRPr="004E12D3">
        <w:rPr>
          <w:rFonts w:asciiTheme="majorBidi" w:hAnsiTheme="majorBidi" w:cstheme="majorBidi"/>
        </w:rPr>
        <w:t>.</w:t>
      </w:r>
      <w:r w:rsidR="00462683" w:rsidRPr="004E12D3">
        <w:rPr>
          <w:rStyle w:val="EndnoteReference"/>
          <w:rFonts w:asciiTheme="majorBidi" w:hAnsiTheme="majorBidi" w:cstheme="majorBidi"/>
        </w:rPr>
        <w:endnoteReference w:id="1"/>
      </w:r>
      <w:r w:rsidR="00F611B1" w:rsidRPr="004E12D3">
        <w:rPr>
          <w:rFonts w:asciiTheme="majorBidi" w:hAnsiTheme="majorBidi" w:cstheme="majorBidi"/>
        </w:rPr>
        <w:t xml:space="preserve"> </w:t>
      </w:r>
      <w:r w:rsidR="009E0C8E" w:rsidRPr="004E12D3">
        <w:rPr>
          <w:rFonts w:asciiTheme="majorBidi" w:hAnsiTheme="majorBidi" w:cstheme="majorBidi"/>
        </w:rPr>
        <w:t xml:space="preserve">It argues that </w:t>
      </w:r>
      <w:r w:rsidR="00AA26D5" w:rsidRPr="004E12D3">
        <w:rPr>
          <w:rFonts w:asciiTheme="majorBidi" w:hAnsiTheme="majorBidi" w:cstheme="majorBidi"/>
        </w:rPr>
        <w:t>such</w:t>
      </w:r>
      <w:r w:rsidR="00C441F8" w:rsidRPr="004E12D3">
        <w:rPr>
          <w:rFonts w:asciiTheme="majorBidi" w:hAnsiTheme="majorBidi" w:cstheme="majorBidi"/>
        </w:rPr>
        <w:t xml:space="preserve"> </w:t>
      </w:r>
      <w:r w:rsidR="00A0215F" w:rsidRPr="004E12D3">
        <w:rPr>
          <w:rFonts w:asciiTheme="majorBidi" w:hAnsiTheme="majorBidi" w:cstheme="majorBidi"/>
        </w:rPr>
        <w:t xml:space="preserve">infrequent </w:t>
      </w:r>
      <w:r w:rsidR="001E747E" w:rsidRPr="004E12D3">
        <w:rPr>
          <w:rFonts w:asciiTheme="majorBidi" w:hAnsiTheme="majorBidi" w:cstheme="majorBidi"/>
        </w:rPr>
        <w:t>utterances</w:t>
      </w:r>
      <w:r w:rsidR="009E0C8E" w:rsidRPr="004E12D3">
        <w:rPr>
          <w:rFonts w:asciiTheme="majorBidi" w:hAnsiTheme="majorBidi" w:cstheme="majorBidi"/>
        </w:rPr>
        <w:t xml:space="preserve"> convey </w:t>
      </w:r>
      <w:r w:rsidR="001E747E" w:rsidRPr="004E12D3">
        <w:rPr>
          <w:rFonts w:asciiTheme="majorBidi" w:hAnsiTheme="majorBidi" w:cstheme="majorBidi"/>
          <w:i/>
          <w:iCs/>
        </w:rPr>
        <w:t>novel</w:t>
      </w:r>
      <w:r w:rsidR="001E747E" w:rsidRPr="004E12D3">
        <w:rPr>
          <w:rFonts w:asciiTheme="majorBidi" w:hAnsiTheme="majorBidi" w:cstheme="majorBidi"/>
        </w:rPr>
        <w:t xml:space="preserve"> </w:t>
      </w:r>
      <w:r w:rsidR="009E0C8E" w:rsidRPr="004E12D3">
        <w:rPr>
          <w:rFonts w:asciiTheme="majorBidi" w:hAnsiTheme="majorBidi" w:cstheme="majorBidi"/>
        </w:rPr>
        <w:t xml:space="preserve">nonliteral </w:t>
      </w:r>
      <w:r w:rsidR="00090DE8" w:rsidRPr="004E12D3">
        <w:rPr>
          <w:rFonts w:asciiTheme="majorBidi" w:hAnsiTheme="majorBidi" w:cstheme="majorBidi"/>
        </w:rPr>
        <w:t>(e.</w:t>
      </w:r>
      <w:r w:rsidR="006A65AA" w:rsidRPr="004E12D3">
        <w:rPr>
          <w:rFonts w:asciiTheme="majorBidi" w:hAnsiTheme="majorBidi" w:cstheme="majorBidi"/>
        </w:rPr>
        <w:t>g.</w:t>
      </w:r>
      <w:r w:rsidR="00090DE8" w:rsidRPr="004E12D3">
        <w:rPr>
          <w:rFonts w:asciiTheme="majorBidi" w:hAnsiTheme="majorBidi" w:cstheme="majorBidi"/>
        </w:rPr>
        <w:t xml:space="preserve">, metaphorical, sarcastic) </w:t>
      </w:r>
      <w:r w:rsidR="001E747E" w:rsidRPr="004E12D3">
        <w:rPr>
          <w:rFonts w:asciiTheme="majorBidi" w:hAnsiTheme="majorBidi" w:cstheme="majorBidi"/>
        </w:rPr>
        <w:t>interpretations by default</w:t>
      </w:r>
      <w:r w:rsidR="009E0C8E" w:rsidRPr="004E12D3">
        <w:rPr>
          <w:rFonts w:asciiTheme="majorBidi" w:hAnsiTheme="majorBidi" w:cstheme="majorBidi"/>
        </w:rPr>
        <w:t xml:space="preserve">. </w:t>
      </w:r>
      <w:r w:rsidR="009E0C8E" w:rsidRPr="004E12D3">
        <w:rPr>
          <w:rFonts w:asciiTheme="majorBidi" w:hAnsiTheme="majorBidi" w:cstheme="majorBidi"/>
          <w:i/>
          <w:iCs/>
        </w:rPr>
        <w:t xml:space="preserve">Default </w:t>
      </w:r>
      <w:r w:rsidRPr="004E12D3">
        <w:rPr>
          <w:rFonts w:asciiTheme="majorBidi" w:hAnsiTheme="majorBidi" w:cstheme="majorBidi"/>
          <w:i/>
          <w:iCs/>
        </w:rPr>
        <w:t>nonliteral utterance-</w:t>
      </w:r>
      <w:r w:rsidR="00BC37B7" w:rsidRPr="004E12D3">
        <w:rPr>
          <w:rFonts w:asciiTheme="majorBidi" w:hAnsiTheme="majorBidi" w:cstheme="majorBidi"/>
          <w:i/>
          <w:iCs/>
        </w:rPr>
        <w:t xml:space="preserve">level </w:t>
      </w:r>
      <w:r w:rsidRPr="004E12D3">
        <w:rPr>
          <w:rFonts w:asciiTheme="majorBidi" w:hAnsiTheme="majorBidi" w:cstheme="majorBidi"/>
          <w:i/>
          <w:iCs/>
        </w:rPr>
        <w:t>interpretation</w:t>
      </w:r>
      <w:r w:rsidR="009E0C8E" w:rsidRPr="004E12D3">
        <w:rPr>
          <w:rFonts w:asciiTheme="majorBidi" w:hAnsiTheme="majorBidi" w:cstheme="majorBidi"/>
        </w:rPr>
        <w:t xml:space="preserve"> is a new notion</w:t>
      </w:r>
      <w:r w:rsidR="001D1E0F" w:rsidRPr="004E12D3">
        <w:rPr>
          <w:rFonts w:asciiTheme="majorBidi" w:hAnsiTheme="majorBidi" w:cstheme="majorBidi"/>
        </w:rPr>
        <w:t>, not yet (sufficiently) discussed in cognitive linguistics</w:t>
      </w:r>
      <w:r w:rsidRPr="004E12D3">
        <w:rPr>
          <w:rFonts w:asciiTheme="majorBidi" w:hAnsiTheme="majorBidi" w:cstheme="majorBidi"/>
        </w:rPr>
        <w:t xml:space="preserve">. </w:t>
      </w:r>
      <w:r w:rsidR="003904C0" w:rsidRPr="004E12D3">
        <w:rPr>
          <w:rFonts w:asciiTheme="majorBidi" w:hAnsiTheme="majorBidi" w:cstheme="majorBidi"/>
        </w:rPr>
        <w:t>It focuses</w:t>
      </w:r>
      <w:r w:rsidRPr="004E12D3">
        <w:rPr>
          <w:rFonts w:asciiTheme="majorBidi" w:hAnsiTheme="majorBidi" w:cstheme="majorBidi"/>
        </w:rPr>
        <w:t xml:space="preserve"> </w:t>
      </w:r>
      <w:r w:rsidR="00BC37B7" w:rsidRPr="004E12D3">
        <w:rPr>
          <w:rFonts w:asciiTheme="majorBidi" w:hAnsiTheme="majorBidi" w:cstheme="majorBidi"/>
        </w:rPr>
        <w:t xml:space="preserve">both </w:t>
      </w:r>
      <w:r w:rsidRPr="004E12D3">
        <w:rPr>
          <w:rFonts w:asciiTheme="majorBidi" w:hAnsiTheme="majorBidi" w:cstheme="majorBidi"/>
        </w:rPr>
        <w:t>o</w:t>
      </w:r>
      <w:r w:rsidR="003904C0" w:rsidRPr="004E12D3">
        <w:rPr>
          <w:rFonts w:asciiTheme="majorBidi" w:hAnsiTheme="majorBidi" w:cstheme="majorBidi"/>
        </w:rPr>
        <w:t>n</w:t>
      </w:r>
      <w:r w:rsidRPr="004E12D3">
        <w:rPr>
          <w:rFonts w:asciiTheme="majorBidi" w:hAnsiTheme="majorBidi" w:cstheme="majorBidi"/>
        </w:rPr>
        <w:t xml:space="preserve"> “defaultness” and </w:t>
      </w:r>
      <w:r w:rsidRPr="004E12D3">
        <w:rPr>
          <w:rFonts w:asciiTheme="majorBidi" w:hAnsiTheme="majorBidi" w:cstheme="majorBidi"/>
          <w:lang w:eastAsia="he-IL" w:bidi="he-IL"/>
        </w:rPr>
        <w:t>“</w:t>
      </w:r>
      <w:r w:rsidRPr="004E12D3">
        <w:rPr>
          <w:rFonts w:asciiTheme="majorBidi" w:hAnsiTheme="majorBidi" w:cstheme="majorBidi"/>
        </w:rPr>
        <w:t>nonliteralness”</w:t>
      </w:r>
      <w:r w:rsidR="00733163" w:rsidRPr="004E12D3">
        <w:rPr>
          <w:rFonts w:asciiTheme="majorBidi" w:hAnsiTheme="majorBidi" w:cstheme="majorBidi"/>
        </w:rPr>
        <w:t>,</w:t>
      </w:r>
      <w:r w:rsidRPr="004E12D3">
        <w:rPr>
          <w:rFonts w:asciiTheme="majorBidi" w:hAnsiTheme="majorBidi" w:cstheme="majorBidi"/>
        </w:rPr>
        <w:t xml:space="preserve"> but </w:t>
      </w:r>
      <w:r w:rsidR="001E747E" w:rsidRPr="004E12D3">
        <w:rPr>
          <w:rFonts w:asciiTheme="majorBidi" w:hAnsiTheme="majorBidi" w:cstheme="majorBidi"/>
        </w:rPr>
        <w:t>importantly</w:t>
      </w:r>
      <w:r w:rsidR="002B030B" w:rsidRPr="004E12D3">
        <w:rPr>
          <w:rFonts w:asciiTheme="majorBidi" w:hAnsiTheme="majorBidi" w:cstheme="majorBidi"/>
        </w:rPr>
        <w:t>,</w:t>
      </w:r>
      <w:r w:rsidR="001E747E" w:rsidRPr="004E12D3">
        <w:rPr>
          <w:rFonts w:asciiTheme="majorBidi" w:hAnsiTheme="majorBidi" w:cstheme="majorBidi"/>
        </w:rPr>
        <w:t xml:space="preserve"> </w:t>
      </w:r>
      <w:r w:rsidRPr="004E12D3">
        <w:rPr>
          <w:rFonts w:asciiTheme="majorBidi" w:hAnsiTheme="majorBidi" w:cstheme="majorBidi"/>
        </w:rPr>
        <w:t>also on the notion of “utterance-</w:t>
      </w:r>
      <w:r w:rsidR="00BC37B7" w:rsidRPr="004E12D3">
        <w:rPr>
          <w:rFonts w:asciiTheme="majorBidi" w:hAnsiTheme="majorBidi" w:cstheme="majorBidi"/>
        </w:rPr>
        <w:t xml:space="preserve">level </w:t>
      </w:r>
      <w:r w:rsidRPr="004E12D3">
        <w:rPr>
          <w:rFonts w:asciiTheme="majorBidi" w:hAnsiTheme="majorBidi" w:cstheme="majorBidi"/>
          <w:i/>
          <w:iCs/>
        </w:rPr>
        <w:t>interpretation</w:t>
      </w:r>
      <w:r w:rsidRPr="004E12D3">
        <w:rPr>
          <w:rFonts w:asciiTheme="majorBidi" w:hAnsiTheme="majorBidi" w:cstheme="majorBidi"/>
        </w:rPr>
        <w:t>”</w:t>
      </w:r>
      <w:r w:rsidR="00733163" w:rsidRPr="004E12D3">
        <w:rPr>
          <w:rFonts w:asciiTheme="majorBidi" w:hAnsiTheme="majorBidi" w:cstheme="majorBidi"/>
        </w:rPr>
        <w:t xml:space="preserve"> and the </w:t>
      </w:r>
      <w:r w:rsidR="003D6846" w:rsidRPr="004E12D3">
        <w:rPr>
          <w:rFonts w:asciiTheme="majorBidi" w:hAnsiTheme="majorBidi" w:cstheme="majorBidi"/>
        </w:rPr>
        <w:t>cognitive</w:t>
      </w:r>
      <w:r w:rsidR="00712020" w:rsidRPr="004E12D3">
        <w:rPr>
          <w:rFonts w:asciiTheme="majorBidi" w:hAnsiTheme="majorBidi" w:cstheme="majorBidi"/>
        </w:rPr>
        <w:t xml:space="preserve"> </w:t>
      </w:r>
      <w:r w:rsidR="008F4804" w:rsidRPr="004E12D3">
        <w:rPr>
          <w:rFonts w:asciiTheme="majorBidi" w:hAnsiTheme="majorBidi" w:cstheme="majorBidi"/>
        </w:rPr>
        <w:t>re</w:t>
      </w:r>
      <w:r w:rsidR="00712020" w:rsidRPr="004E12D3">
        <w:rPr>
          <w:rFonts w:asciiTheme="majorBidi" w:hAnsiTheme="majorBidi" w:cstheme="majorBidi"/>
        </w:rPr>
        <w:t>presentations</w:t>
      </w:r>
      <w:r w:rsidR="003D6846" w:rsidRPr="004E12D3">
        <w:rPr>
          <w:rFonts w:asciiTheme="majorBidi" w:hAnsiTheme="majorBidi" w:cstheme="majorBidi"/>
        </w:rPr>
        <w:t xml:space="preserve"> </w:t>
      </w:r>
      <w:r w:rsidR="00712020" w:rsidRPr="004E12D3">
        <w:rPr>
          <w:rFonts w:asciiTheme="majorBidi" w:hAnsiTheme="majorBidi" w:cstheme="majorBidi"/>
        </w:rPr>
        <w:t>involved in the process</w:t>
      </w:r>
      <w:r w:rsidRPr="004E12D3">
        <w:rPr>
          <w:rFonts w:asciiTheme="majorBidi" w:hAnsiTheme="majorBidi" w:cstheme="majorBidi"/>
        </w:rPr>
        <w:t xml:space="preserve">. </w:t>
      </w:r>
      <w:r w:rsidRPr="004E12D3">
        <w:rPr>
          <w:rFonts w:asciiTheme="majorBidi" w:hAnsiTheme="majorBidi" w:cstheme="majorBidi"/>
          <w:i/>
          <w:iCs/>
        </w:rPr>
        <w:t>Default</w:t>
      </w:r>
      <w:r w:rsidRPr="004E12D3">
        <w:rPr>
          <w:rFonts w:asciiTheme="majorBidi" w:hAnsiTheme="majorBidi" w:cstheme="majorBidi"/>
        </w:rPr>
        <w:t xml:space="preserve"> utterance-level interpretations are singled out in that they differ from </w:t>
      </w:r>
      <w:r w:rsidR="00330AA1" w:rsidRPr="004E12D3">
        <w:rPr>
          <w:rFonts w:asciiTheme="majorBidi" w:hAnsiTheme="majorBidi" w:cstheme="majorBidi"/>
        </w:rPr>
        <w:t xml:space="preserve">conventionalized </w:t>
      </w:r>
      <w:r w:rsidRPr="004E12D3">
        <w:rPr>
          <w:rFonts w:asciiTheme="majorBidi" w:hAnsiTheme="majorBidi" w:cstheme="majorBidi"/>
        </w:rPr>
        <w:t xml:space="preserve">coded meanings of lexicalized items (meanings listed in the mental lexicon) and from interpretations based on these coded </w:t>
      </w:r>
      <w:r w:rsidR="00126181" w:rsidRPr="004E12D3">
        <w:rPr>
          <w:rFonts w:asciiTheme="majorBidi" w:hAnsiTheme="majorBidi" w:cstheme="majorBidi"/>
        </w:rPr>
        <w:t xml:space="preserve">(i.e., salient) </w:t>
      </w:r>
      <w:r w:rsidRPr="004E12D3">
        <w:rPr>
          <w:rFonts w:asciiTheme="majorBidi" w:hAnsiTheme="majorBidi" w:cstheme="majorBidi"/>
        </w:rPr>
        <w:t xml:space="preserve">meanings, termed here </w:t>
      </w:r>
      <w:r w:rsidR="00314990" w:rsidRPr="004E12D3">
        <w:rPr>
          <w:rFonts w:asciiTheme="majorBidi" w:hAnsiTheme="majorBidi" w:cstheme="majorBidi" w:hint="cs"/>
          <w:rtl/>
          <w:lang w:bidi="he-IL"/>
        </w:rPr>
        <w:t>"</w:t>
      </w:r>
      <w:r w:rsidRPr="004E12D3">
        <w:rPr>
          <w:rFonts w:asciiTheme="majorBidi" w:hAnsiTheme="majorBidi" w:cstheme="majorBidi"/>
        </w:rPr>
        <w:t>salience-based interpretations</w:t>
      </w:r>
      <w:r w:rsidR="00314990" w:rsidRPr="004E12D3">
        <w:rPr>
          <w:rFonts w:asciiTheme="majorBidi" w:hAnsiTheme="majorBidi" w:cstheme="majorBidi" w:hint="cs"/>
          <w:rtl/>
          <w:lang w:bidi="he-IL"/>
        </w:rPr>
        <w:t>"</w:t>
      </w:r>
      <w:r w:rsidRPr="004E12D3">
        <w:rPr>
          <w:rFonts w:asciiTheme="majorBidi" w:hAnsiTheme="majorBidi" w:cstheme="majorBidi"/>
        </w:rPr>
        <w:t xml:space="preserve"> (Giora et al.</w:t>
      </w:r>
      <w:r w:rsidRPr="004E12D3">
        <w:rPr>
          <w:rFonts w:asciiTheme="majorBidi" w:hAnsiTheme="majorBidi" w:cstheme="majorBidi"/>
          <w:lang w:eastAsia="he-IL" w:bidi="he-IL"/>
        </w:rPr>
        <w:t xml:space="preserve"> 2007)</w:t>
      </w:r>
      <w:r w:rsidRPr="004E12D3">
        <w:rPr>
          <w:rFonts w:asciiTheme="majorBidi" w:hAnsiTheme="majorBidi" w:cstheme="majorBidi"/>
        </w:rPr>
        <w:t xml:space="preserve">. Whereas coded meanings of words and collocations (whether sub- or supra-sentential) are retrieved directly from the mental lexicon (Giora, 1997, 1999, 2003), utterance-level interpretations are </w:t>
      </w:r>
      <w:r w:rsidR="00CB7BC2" w:rsidRPr="004E12D3">
        <w:rPr>
          <w:rFonts w:asciiTheme="majorBidi" w:hAnsiTheme="majorBidi" w:cstheme="majorBidi"/>
        </w:rPr>
        <w:t xml:space="preserve">novel, </w:t>
      </w:r>
      <w:r w:rsidRPr="004E12D3">
        <w:rPr>
          <w:rFonts w:asciiTheme="majorBidi" w:hAnsiTheme="majorBidi" w:cstheme="majorBidi"/>
        </w:rPr>
        <w:t xml:space="preserve">noncoded, </w:t>
      </w:r>
      <w:r w:rsidR="00D9624C" w:rsidRPr="004E12D3">
        <w:rPr>
          <w:rFonts w:asciiTheme="majorBidi" w:hAnsiTheme="majorBidi" w:cstheme="majorBidi"/>
        </w:rPr>
        <w:t>and have to be</w:t>
      </w:r>
      <w:r w:rsidRPr="004E12D3">
        <w:rPr>
          <w:rFonts w:asciiTheme="majorBidi" w:hAnsiTheme="majorBidi" w:cstheme="majorBidi"/>
        </w:rPr>
        <w:t xml:space="preserve"> construed </w:t>
      </w:r>
      <w:r w:rsidR="007F2AA5" w:rsidRPr="004E12D3">
        <w:rPr>
          <w:rFonts w:asciiTheme="majorBidi" w:hAnsiTheme="majorBidi" w:cstheme="majorBidi"/>
        </w:rPr>
        <w:t>on the fly</w:t>
      </w:r>
      <w:r w:rsidRPr="004E12D3">
        <w:rPr>
          <w:rFonts w:asciiTheme="majorBidi" w:hAnsiTheme="majorBidi" w:cstheme="majorBidi"/>
        </w:rPr>
        <w:t xml:space="preserve"> (Gibbs, 2002</w:t>
      </w:r>
      <w:r w:rsidR="00462683" w:rsidRPr="004E12D3">
        <w:rPr>
          <w:rFonts w:asciiTheme="majorBidi" w:hAnsiTheme="majorBidi" w:cstheme="majorBidi"/>
        </w:rPr>
        <w:t>)</w:t>
      </w:r>
      <w:r w:rsidRPr="004E12D3">
        <w:rPr>
          <w:rFonts w:asciiTheme="majorBidi" w:hAnsiTheme="majorBidi" w:cstheme="majorBidi"/>
        </w:rPr>
        <w:t xml:space="preserve">. </w:t>
      </w:r>
    </w:p>
    <w:p w:rsidR="006A5D75" w:rsidRPr="004E12D3" w:rsidRDefault="006A5D75" w:rsidP="009B0058">
      <w:pPr>
        <w:ind w:firstLine="720"/>
        <w:rPr>
          <w:rFonts w:asciiTheme="majorBidi" w:hAnsiTheme="majorBidi" w:cstheme="majorBidi"/>
        </w:rPr>
      </w:pPr>
      <w:r w:rsidRPr="004E12D3">
        <w:rPr>
          <w:rFonts w:asciiTheme="majorBidi" w:hAnsiTheme="majorBidi" w:cstheme="majorBidi"/>
        </w:rPr>
        <w:t>N</w:t>
      </w:r>
      <w:r w:rsidR="00E87BE1" w:rsidRPr="004E12D3">
        <w:rPr>
          <w:rFonts w:asciiTheme="majorBidi" w:hAnsiTheme="majorBidi" w:cstheme="majorBidi"/>
        </w:rPr>
        <w:t>ovel n</w:t>
      </w:r>
      <w:r w:rsidRPr="004E12D3">
        <w:rPr>
          <w:rFonts w:asciiTheme="majorBidi" w:hAnsiTheme="majorBidi" w:cstheme="majorBidi"/>
        </w:rPr>
        <w:t xml:space="preserve">oncoded interpretations are low on salience (Giora, 1997, 2003). Albeit nonsalient, </w:t>
      </w:r>
      <w:r w:rsidR="00322ED5" w:rsidRPr="004E12D3">
        <w:rPr>
          <w:rFonts w:asciiTheme="majorBidi" w:hAnsiTheme="majorBidi" w:cstheme="majorBidi"/>
        </w:rPr>
        <w:t xml:space="preserve">the </w:t>
      </w:r>
      <w:r w:rsidR="009B0058" w:rsidRPr="004E12D3">
        <w:rPr>
          <w:rFonts w:asciiTheme="majorBidi" w:hAnsiTheme="majorBidi" w:cstheme="majorBidi"/>
        </w:rPr>
        <w:t xml:space="preserve">novel </w:t>
      </w:r>
      <w:r w:rsidRPr="004E12D3">
        <w:rPr>
          <w:rFonts w:asciiTheme="majorBidi" w:hAnsiTheme="majorBidi" w:cstheme="majorBidi"/>
        </w:rPr>
        <w:t xml:space="preserve">nonliteral utterance interpretations </w:t>
      </w:r>
      <w:r w:rsidR="00B56C5B" w:rsidRPr="004E12D3">
        <w:rPr>
          <w:rFonts w:asciiTheme="majorBidi" w:hAnsiTheme="majorBidi" w:cstheme="majorBidi"/>
        </w:rPr>
        <w:t xml:space="preserve">to be </w:t>
      </w:r>
      <w:r w:rsidRPr="004E12D3">
        <w:rPr>
          <w:rFonts w:asciiTheme="majorBidi" w:hAnsiTheme="majorBidi" w:cstheme="majorBidi"/>
        </w:rPr>
        <w:t>discussed here are privileged in that they are favored over and processed faster than their noncoded but salience-based, here</w:t>
      </w:r>
      <w:r w:rsidR="00D21F5A" w:rsidRPr="004E12D3">
        <w:rPr>
          <w:rFonts w:asciiTheme="majorBidi" w:hAnsiTheme="majorBidi" w:cstheme="majorBidi"/>
        </w:rPr>
        <w:t>,</w:t>
      </w:r>
      <w:r w:rsidRPr="004E12D3">
        <w:rPr>
          <w:rFonts w:asciiTheme="majorBidi" w:hAnsiTheme="majorBidi" w:cstheme="majorBidi"/>
        </w:rPr>
        <w:t xml:space="preserve"> literal alternatives. Such findings, attesting to the temporal priority of </w:t>
      </w:r>
      <w:r w:rsidRPr="004E12D3">
        <w:rPr>
          <w:rFonts w:asciiTheme="majorBidi" w:hAnsiTheme="majorBidi" w:cstheme="majorBidi"/>
          <w:i/>
          <w:iCs/>
        </w:rPr>
        <w:t>nonsalient</w:t>
      </w:r>
      <w:r w:rsidRPr="004E12D3">
        <w:rPr>
          <w:rFonts w:asciiTheme="majorBidi" w:hAnsiTheme="majorBidi" w:cstheme="majorBidi"/>
        </w:rPr>
        <w:t xml:space="preserve"> nonliteral interpretations over their relatively available </w:t>
      </w:r>
      <w:r w:rsidRPr="004E12D3">
        <w:rPr>
          <w:rFonts w:asciiTheme="majorBidi" w:hAnsiTheme="majorBidi" w:cstheme="majorBidi"/>
          <w:i/>
          <w:iCs/>
        </w:rPr>
        <w:t>salience-based</w:t>
      </w:r>
      <w:r w:rsidRPr="004E12D3">
        <w:rPr>
          <w:rFonts w:asciiTheme="majorBidi" w:hAnsiTheme="majorBidi" w:cstheme="majorBidi"/>
        </w:rPr>
        <w:t xml:space="preserve"> </w:t>
      </w:r>
      <w:r w:rsidR="007D40CA" w:rsidRPr="004E12D3">
        <w:rPr>
          <w:rFonts w:asciiTheme="majorBidi" w:hAnsiTheme="majorBidi" w:cstheme="majorBidi"/>
        </w:rPr>
        <w:t>literal ones</w:t>
      </w:r>
      <w:r w:rsidRPr="004E12D3">
        <w:rPr>
          <w:rFonts w:asciiTheme="majorBidi" w:hAnsiTheme="majorBidi" w:cstheme="majorBidi"/>
        </w:rPr>
        <w:t xml:space="preserve">, cannot be accounted for by any contemporary processing model, including the Graded Salience Hypothesis (Giora, 1997, 1999, 2003).  </w:t>
      </w:r>
    </w:p>
    <w:p w:rsidR="006A5D75" w:rsidRPr="004E12D3" w:rsidRDefault="006A5D75" w:rsidP="009277B2">
      <w:pPr>
        <w:ind w:firstLine="720"/>
        <w:rPr>
          <w:rFonts w:asciiTheme="majorBidi" w:hAnsiTheme="majorBidi" w:cstheme="majorBidi"/>
        </w:rPr>
      </w:pPr>
      <w:r w:rsidRPr="004E12D3">
        <w:rPr>
          <w:rFonts w:asciiTheme="majorBidi" w:hAnsiTheme="majorBidi" w:cstheme="majorBidi"/>
        </w:rPr>
        <w:t>The aim of this chapter is to demonstrate</w:t>
      </w:r>
      <w:r w:rsidR="009916BF" w:rsidRPr="004E12D3">
        <w:rPr>
          <w:rFonts w:asciiTheme="majorBidi" w:hAnsiTheme="majorBidi" w:cstheme="majorBidi"/>
        </w:rPr>
        <w:t xml:space="preserve">, instead, that </w:t>
      </w:r>
      <w:r w:rsidRPr="004E12D3">
        <w:rPr>
          <w:rFonts w:asciiTheme="majorBidi" w:hAnsiTheme="majorBidi" w:cstheme="majorBidi"/>
        </w:rPr>
        <w:t xml:space="preserve">negation - a marker </w:t>
      </w:r>
      <w:r w:rsidR="00712CF3" w:rsidRPr="004E12D3">
        <w:rPr>
          <w:rFonts w:asciiTheme="majorBidi" w:hAnsiTheme="majorBidi" w:cstheme="majorBidi"/>
        </w:rPr>
        <w:t>p</w:t>
      </w:r>
      <w:r w:rsidR="008132DC" w:rsidRPr="004E12D3">
        <w:rPr>
          <w:rFonts w:asciiTheme="majorBidi" w:hAnsiTheme="majorBidi" w:cstheme="majorBidi"/>
        </w:rPr>
        <w:t>r</w:t>
      </w:r>
      <w:r w:rsidR="00712CF3" w:rsidRPr="004E12D3">
        <w:rPr>
          <w:rFonts w:asciiTheme="majorBidi" w:hAnsiTheme="majorBidi" w:cstheme="majorBidi"/>
        </w:rPr>
        <w:t>ompting</w:t>
      </w:r>
      <w:r w:rsidRPr="004E12D3">
        <w:rPr>
          <w:rFonts w:asciiTheme="majorBidi" w:hAnsiTheme="majorBidi" w:cstheme="majorBidi"/>
        </w:rPr>
        <w:t xml:space="preserve"> low-salience interpretations by default - can account for the priority of nonsalient nonliteral interpretations</w:t>
      </w:r>
      <w:r w:rsidR="00DA355D" w:rsidRPr="004E12D3">
        <w:rPr>
          <w:rFonts w:asciiTheme="majorBidi" w:hAnsiTheme="majorBidi" w:cstheme="majorBidi"/>
        </w:rPr>
        <w:t xml:space="preserve"> </w:t>
      </w:r>
      <w:r w:rsidR="009277B2" w:rsidRPr="004E12D3">
        <w:rPr>
          <w:rFonts w:asciiTheme="majorBidi" w:hAnsiTheme="majorBidi" w:cstheme="majorBidi"/>
        </w:rPr>
        <w:t xml:space="preserve">over salience-based, literal ones </w:t>
      </w:r>
      <w:r w:rsidRPr="004E12D3">
        <w:rPr>
          <w:rFonts w:asciiTheme="majorBidi" w:hAnsiTheme="majorBidi" w:cstheme="majorBidi"/>
        </w:rPr>
        <w:t>(Giora 2006; Giora et al.</w:t>
      </w:r>
      <w:r w:rsidR="00486F63" w:rsidRPr="004E12D3">
        <w:rPr>
          <w:rFonts w:asciiTheme="majorBidi" w:hAnsiTheme="majorBidi" w:cstheme="majorBidi"/>
        </w:rPr>
        <w:t xml:space="preserve"> 2005,</w:t>
      </w:r>
      <w:r w:rsidRPr="004E12D3">
        <w:rPr>
          <w:rFonts w:asciiTheme="majorBidi" w:hAnsiTheme="majorBidi" w:cstheme="majorBidi"/>
        </w:rPr>
        <w:t xml:space="preserve"> 2010</w:t>
      </w:r>
      <w:r w:rsidR="00FC5776" w:rsidRPr="004E12D3">
        <w:rPr>
          <w:rFonts w:asciiTheme="majorBidi" w:hAnsiTheme="majorBidi" w:cstheme="majorBidi"/>
        </w:rPr>
        <w:t>,</w:t>
      </w:r>
      <w:r w:rsidRPr="004E12D3">
        <w:rPr>
          <w:rFonts w:asciiTheme="majorBidi" w:hAnsiTheme="majorBidi" w:cstheme="majorBidi"/>
          <w:lang w:val="sv-SE" w:eastAsia="he-IL" w:bidi="he-IL"/>
        </w:rPr>
        <w:t xml:space="preserve"> </w:t>
      </w:r>
      <w:r w:rsidRPr="004E12D3">
        <w:rPr>
          <w:rFonts w:asciiTheme="majorBidi" w:hAnsiTheme="majorBidi" w:cstheme="majorBidi"/>
        </w:rPr>
        <w:t>2013</w:t>
      </w:r>
      <w:r w:rsidR="00486F63" w:rsidRPr="004E12D3">
        <w:rPr>
          <w:rFonts w:asciiTheme="majorBidi" w:hAnsiTheme="majorBidi" w:cstheme="majorBidi"/>
        </w:rPr>
        <w:t>, in press</w:t>
      </w:r>
      <w:r w:rsidRPr="004E12D3">
        <w:rPr>
          <w:rFonts w:asciiTheme="majorBidi" w:hAnsiTheme="majorBidi" w:cstheme="majorBidi"/>
        </w:rPr>
        <w:t>; Givoni</w:t>
      </w:r>
      <w:r w:rsidR="00E905D0" w:rsidRPr="004E12D3">
        <w:rPr>
          <w:rFonts w:asciiTheme="majorBidi" w:hAnsiTheme="majorBidi" w:cstheme="majorBidi"/>
        </w:rPr>
        <w:t>, Giora</w:t>
      </w:r>
      <w:r w:rsidR="0068058C" w:rsidRPr="004E12D3">
        <w:rPr>
          <w:rFonts w:asciiTheme="majorBidi" w:hAnsiTheme="majorBidi" w:cstheme="majorBidi"/>
        </w:rPr>
        <w:t>,</w:t>
      </w:r>
      <w:r w:rsidR="00E905D0" w:rsidRPr="004E12D3">
        <w:rPr>
          <w:rFonts w:asciiTheme="majorBidi" w:hAnsiTheme="majorBidi" w:cstheme="majorBidi"/>
        </w:rPr>
        <w:t xml:space="preserve"> and Berger</w:t>
      </w:r>
      <w:r w:rsidR="0068058C" w:rsidRPr="004E12D3">
        <w:rPr>
          <w:rFonts w:asciiTheme="majorBidi" w:hAnsiTheme="majorBidi" w:cstheme="majorBidi"/>
        </w:rPr>
        <w:t>best</w:t>
      </w:r>
      <w:r w:rsidRPr="004E12D3">
        <w:rPr>
          <w:rFonts w:asciiTheme="majorBidi" w:hAnsiTheme="majorBidi" w:cstheme="majorBidi"/>
        </w:rPr>
        <w:t xml:space="preserve"> 2013). To allow an insight into the notion of default nonliteral interpretations induced by negation, consider the following natural examples (target utterances in bo</w:t>
      </w:r>
      <w:r w:rsidR="00B536E8" w:rsidRPr="004E12D3">
        <w:rPr>
          <w:rFonts w:asciiTheme="majorBidi" w:hAnsiTheme="majorBidi" w:cstheme="majorBidi"/>
        </w:rPr>
        <w:t>ld, interpretations in italics</w:t>
      </w:r>
      <w:r w:rsidRPr="004E12D3">
        <w:rPr>
          <w:rFonts w:asciiTheme="majorBidi" w:hAnsiTheme="majorBidi" w:cstheme="majorBidi"/>
        </w:rPr>
        <w:t xml:space="preserve">): </w:t>
      </w:r>
    </w:p>
    <w:p w:rsidR="006A5D75" w:rsidRPr="004E12D3" w:rsidRDefault="006A5D75" w:rsidP="006A5D75">
      <w:pPr>
        <w:rPr>
          <w:rFonts w:asciiTheme="majorBidi" w:hAnsiTheme="majorBidi" w:cstheme="majorBidi"/>
          <w:b/>
          <w:bCs/>
        </w:rPr>
      </w:pPr>
    </w:p>
    <w:p w:rsidR="006A5D75" w:rsidRPr="004E12D3" w:rsidRDefault="006A5D75" w:rsidP="00DA355D">
      <w:pPr>
        <w:ind w:left="720" w:hanging="720"/>
        <w:rPr>
          <w:rFonts w:asciiTheme="majorBidi" w:hAnsiTheme="majorBidi" w:cstheme="majorBidi"/>
          <w:b/>
          <w:bCs/>
          <w:i/>
          <w:iCs/>
        </w:rPr>
      </w:pPr>
      <w:r w:rsidRPr="004E12D3">
        <w:rPr>
          <w:rFonts w:asciiTheme="majorBidi" w:hAnsiTheme="majorBidi" w:cstheme="majorBidi"/>
        </w:rPr>
        <w:t>(1)</w:t>
      </w:r>
      <w:r w:rsidRPr="004E12D3">
        <w:rPr>
          <w:rFonts w:asciiTheme="majorBidi" w:hAnsiTheme="majorBidi" w:cstheme="majorBidi"/>
          <w:b/>
          <w:bCs/>
        </w:rPr>
        <w:tab/>
        <w:t xml:space="preserve">I am not your wife, I am not your maid, </w:t>
      </w:r>
      <w:proofErr w:type="gramStart"/>
      <w:r w:rsidRPr="004E12D3">
        <w:rPr>
          <w:rFonts w:asciiTheme="majorBidi" w:hAnsiTheme="majorBidi" w:cstheme="majorBidi"/>
          <w:i/>
          <w:iCs/>
        </w:rPr>
        <w:t>I'm</w:t>
      </w:r>
      <w:proofErr w:type="gramEnd"/>
      <w:r w:rsidRPr="004E12D3">
        <w:rPr>
          <w:rFonts w:asciiTheme="majorBidi" w:hAnsiTheme="majorBidi" w:cstheme="majorBidi"/>
          <w:i/>
          <w:iCs/>
        </w:rPr>
        <w:t xml:space="preserve"> not someone that you can lay your demands [on] all of [the] time. I'm sick of this it's going to stop! </w:t>
      </w:r>
      <w:proofErr w:type="gramStart"/>
      <w:r w:rsidRPr="004E12D3">
        <w:rPr>
          <w:rFonts w:asciiTheme="majorBidi" w:hAnsiTheme="majorBidi" w:cstheme="majorBidi"/>
        </w:rPr>
        <w:t>(Blige 2007).</w:t>
      </w:r>
      <w:proofErr w:type="gramEnd"/>
    </w:p>
    <w:p w:rsidR="006A5D75" w:rsidRPr="004E12D3" w:rsidRDefault="006A5D75" w:rsidP="006A5D75">
      <w:pPr>
        <w:rPr>
          <w:rFonts w:asciiTheme="majorBidi" w:hAnsiTheme="majorBidi" w:cstheme="majorBidi"/>
          <w:b/>
          <w:bCs/>
          <w:i/>
          <w:iCs/>
        </w:rPr>
      </w:pPr>
    </w:p>
    <w:p w:rsidR="006A5D75" w:rsidRPr="004E12D3" w:rsidRDefault="006A5D75" w:rsidP="00B95169">
      <w:pPr>
        <w:rPr>
          <w:rStyle w:val="apple-style-span"/>
          <w:rFonts w:asciiTheme="majorBidi" w:hAnsiTheme="majorBidi" w:cstheme="majorBidi"/>
        </w:rPr>
      </w:pPr>
      <w:r w:rsidRPr="004E12D3">
        <w:rPr>
          <w:rStyle w:val="apple-style-span"/>
          <w:rFonts w:asciiTheme="majorBidi" w:hAnsiTheme="majorBidi" w:cstheme="majorBidi"/>
        </w:rPr>
        <w:t xml:space="preserve">(2)    </w:t>
      </w:r>
      <w:r w:rsidRPr="004E12D3">
        <w:rPr>
          <w:rStyle w:val="apple-style-span"/>
          <w:rFonts w:asciiTheme="majorBidi" w:hAnsiTheme="majorBidi" w:cstheme="majorBidi"/>
        </w:rPr>
        <w:tab/>
      </w:r>
      <w:r w:rsidR="00B95169" w:rsidRPr="004E12D3">
        <w:rPr>
          <w:rFonts w:asciiTheme="majorBidi" w:hAnsiTheme="majorBidi" w:cstheme="majorBidi"/>
          <w:shd w:val="clear" w:color="auto" w:fill="FFFFFF"/>
        </w:rPr>
        <w:t>I will not use the word “</w:t>
      </w:r>
      <w:r w:rsidR="00B95169" w:rsidRPr="004E12D3">
        <w:rPr>
          <w:rFonts w:asciiTheme="majorBidi" w:hAnsiTheme="majorBidi" w:cstheme="majorBidi"/>
          <w:i/>
          <w:iCs/>
          <w:shd w:val="clear" w:color="auto" w:fill="FFFFFF"/>
        </w:rPr>
        <w:t>hater</w:t>
      </w:r>
      <w:r w:rsidR="00B95169" w:rsidRPr="004E12D3">
        <w:rPr>
          <w:rFonts w:asciiTheme="majorBidi" w:hAnsiTheme="majorBidi" w:cstheme="majorBidi"/>
          <w:shd w:val="clear" w:color="auto" w:fill="FFFFFF"/>
        </w:rPr>
        <w:t>” but </w:t>
      </w:r>
      <w:r w:rsidR="00B95169" w:rsidRPr="004E12D3">
        <w:rPr>
          <w:rFonts w:asciiTheme="majorBidi" w:hAnsiTheme="majorBidi" w:cstheme="majorBidi"/>
          <w:b/>
          <w:bCs/>
          <w:shd w:val="clear" w:color="auto" w:fill="FFFFFF"/>
        </w:rPr>
        <w:t>supportive she is not</w:t>
      </w:r>
      <w:r w:rsidR="00B95169" w:rsidRPr="004E12D3">
        <w:rPr>
          <w:rFonts w:asciiTheme="majorBidi" w:hAnsiTheme="majorBidi" w:cstheme="majorBidi"/>
          <w:shd w:val="clear" w:color="auto" w:fill="FFFFFF"/>
        </w:rPr>
        <w:t xml:space="preserve">. </w:t>
      </w:r>
      <w:proofErr w:type="gramStart"/>
      <w:r w:rsidR="00B95169" w:rsidRPr="004E12D3">
        <w:rPr>
          <w:rFonts w:asciiTheme="majorBidi" w:hAnsiTheme="majorBidi" w:cstheme="majorBidi"/>
          <w:shd w:val="clear" w:color="auto" w:fill="FFFFFF"/>
        </w:rPr>
        <w:t>(Lady 2013).</w:t>
      </w:r>
      <w:proofErr w:type="gramEnd"/>
      <w:r w:rsidRPr="004E12D3">
        <w:rPr>
          <w:rStyle w:val="apple-style-span"/>
          <w:rFonts w:asciiTheme="majorBidi" w:hAnsiTheme="majorBidi" w:cstheme="majorBidi"/>
          <w:b/>
          <w:bCs/>
        </w:rPr>
        <w:t xml:space="preserve"> </w:t>
      </w:r>
      <w:r w:rsidRPr="004E12D3">
        <w:rPr>
          <w:rStyle w:val="apple-style-span"/>
          <w:rFonts w:asciiTheme="majorBidi" w:hAnsiTheme="majorBidi" w:cstheme="majorBidi"/>
        </w:rPr>
        <w:t xml:space="preserve"> </w:t>
      </w:r>
    </w:p>
    <w:p w:rsidR="006A5D75" w:rsidRPr="004E12D3" w:rsidRDefault="006A5D75" w:rsidP="00B95169">
      <w:pPr>
        <w:rPr>
          <w:rFonts w:asciiTheme="majorBidi" w:hAnsiTheme="majorBidi" w:cstheme="majorBidi"/>
        </w:rPr>
      </w:pPr>
      <w:r w:rsidRPr="004E12D3">
        <w:rPr>
          <w:rStyle w:val="apple-style-span"/>
          <w:rFonts w:asciiTheme="majorBidi" w:hAnsiTheme="majorBidi" w:cstheme="majorBidi"/>
        </w:rPr>
        <w:t xml:space="preserve">      </w:t>
      </w:r>
      <w:r w:rsidRPr="004E12D3">
        <w:rPr>
          <w:rStyle w:val="apple-style-span"/>
          <w:rFonts w:asciiTheme="majorBidi" w:hAnsiTheme="majorBidi" w:cstheme="majorBidi"/>
        </w:rPr>
        <w:tab/>
      </w:r>
    </w:p>
    <w:p w:rsidR="006A5D75" w:rsidRPr="004E12D3" w:rsidRDefault="006A5D75" w:rsidP="006A5D75">
      <w:pPr>
        <w:ind w:left="720" w:hanging="720"/>
        <w:rPr>
          <w:rFonts w:asciiTheme="majorBidi" w:hAnsiTheme="majorBidi" w:cstheme="majorBidi"/>
        </w:rPr>
      </w:pPr>
      <w:r w:rsidRPr="004E12D3">
        <w:rPr>
          <w:rFonts w:asciiTheme="majorBidi" w:eastAsia="Times New Roman" w:hAnsiTheme="majorBidi" w:cstheme="majorBidi"/>
        </w:rPr>
        <w:t>(3)</w:t>
      </w:r>
      <w:r w:rsidRPr="004E12D3">
        <w:rPr>
          <w:rFonts w:asciiTheme="majorBidi" w:eastAsia="Times New Roman" w:hAnsiTheme="majorBidi" w:cstheme="majorBidi"/>
        </w:rPr>
        <w:tab/>
      </w:r>
      <w:r w:rsidRPr="004E12D3">
        <w:rPr>
          <w:rFonts w:asciiTheme="majorBidi" w:hAnsiTheme="majorBidi" w:cstheme="majorBidi"/>
          <w:i/>
          <w:iCs/>
        </w:rPr>
        <w:t>Tom's wait is currently 3 years</w:t>
      </w:r>
      <w:r w:rsidRPr="004E12D3">
        <w:rPr>
          <w:rFonts w:asciiTheme="majorBidi" w:hAnsiTheme="majorBidi" w:cstheme="majorBidi"/>
        </w:rPr>
        <w:t>, more-or-less.</w:t>
      </w:r>
      <w:r w:rsidRPr="004E12D3">
        <w:rPr>
          <w:rFonts w:asciiTheme="majorBidi" w:hAnsiTheme="majorBidi" w:cstheme="majorBidi"/>
          <w:b/>
          <w:bCs/>
        </w:rPr>
        <w:t xml:space="preserve"> Punctuality is not his forte </w:t>
      </w:r>
      <w:r w:rsidRPr="004E12D3">
        <w:rPr>
          <w:rFonts w:asciiTheme="majorBidi" w:hAnsiTheme="majorBidi" w:cstheme="majorBidi"/>
        </w:rPr>
        <w:t>(</w:t>
      </w:r>
      <w:proofErr w:type="spellStart"/>
      <w:r w:rsidRPr="004E12D3">
        <w:rPr>
          <w:rFonts w:asciiTheme="majorBidi" w:hAnsiTheme="majorBidi" w:cstheme="majorBidi"/>
        </w:rPr>
        <w:t>Marzluf</w:t>
      </w:r>
      <w:proofErr w:type="spellEnd"/>
      <w:r w:rsidRPr="004E12D3">
        <w:rPr>
          <w:rFonts w:asciiTheme="majorBidi" w:hAnsiTheme="majorBidi" w:cstheme="majorBidi"/>
        </w:rPr>
        <w:t>, 2011).</w:t>
      </w:r>
    </w:p>
    <w:p w:rsidR="006A5D75" w:rsidRPr="004E12D3" w:rsidRDefault="006A5D75" w:rsidP="006A5D75">
      <w:pPr>
        <w:ind w:left="720" w:hanging="720"/>
        <w:rPr>
          <w:rFonts w:asciiTheme="majorBidi" w:hAnsiTheme="majorBidi" w:cstheme="majorBidi"/>
        </w:rPr>
      </w:pPr>
    </w:p>
    <w:p w:rsidR="006A5D75" w:rsidRPr="004E12D3" w:rsidRDefault="006A5D75" w:rsidP="006A5D75">
      <w:pPr>
        <w:ind w:left="720" w:hanging="720"/>
        <w:rPr>
          <w:rFonts w:asciiTheme="majorBidi" w:hAnsiTheme="majorBidi" w:cstheme="majorBidi"/>
        </w:rPr>
      </w:pPr>
      <w:r w:rsidRPr="004E12D3">
        <w:rPr>
          <w:rFonts w:asciiTheme="majorBidi" w:eastAsia="Times New Roman" w:hAnsiTheme="majorBidi" w:cstheme="majorBidi"/>
        </w:rPr>
        <w:t>(4)</w:t>
      </w:r>
      <w:r w:rsidRPr="004E12D3">
        <w:rPr>
          <w:rFonts w:asciiTheme="majorBidi" w:eastAsia="Times New Roman" w:hAnsiTheme="majorBidi" w:cstheme="majorBidi"/>
        </w:rPr>
        <w:tab/>
      </w:r>
      <w:proofErr w:type="gramStart"/>
      <w:r w:rsidRPr="004E12D3">
        <w:rPr>
          <w:rFonts w:asciiTheme="majorBidi" w:eastAsia="Times New Roman" w:hAnsiTheme="majorBidi" w:cstheme="majorBidi"/>
        </w:rPr>
        <w:t>sorry</w:t>
      </w:r>
      <w:proofErr w:type="gramEnd"/>
      <w:r w:rsidRPr="004E12D3">
        <w:rPr>
          <w:rFonts w:asciiTheme="majorBidi" w:eastAsia="Times New Roman" w:hAnsiTheme="majorBidi" w:cstheme="majorBidi"/>
        </w:rPr>
        <w:t>, my</w:t>
      </w:r>
      <w:r w:rsidRPr="004E12D3">
        <w:rPr>
          <w:rFonts w:asciiTheme="majorBidi" w:eastAsia="Times New Roman" w:hAnsiTheme="majorBidi" w:cstheme="majorBidi"/>
          <w:b/>
          <w:bCs/>
        </w:rPr>
        <w:t xml:space="preserve"> French is not my best attribute</w:t>
      </w:r>
      <w:r w:rsidRPr="004E12D3">
        <w:rPr>
          <w:rFonts w:asciiTheme="majorBidi" w:eastAsia="Times New Roman" w:hAnsiTheme="majorBidi" w:cstheme="majorBidi"/>
        </w:rPr>
        <w:t xml:space="preserve">, in fact it is </w:t>
      </w:r>
      <w:r w:rsidRPr="004E12D3">
        <w:rPr>
          <w:rFonts w:asciiTheme="majorBidi" w:eastAsia="Times New Roman" w:hAnsiTheme="majorBidi" w:cstheme="majorBidi"/>
          <w:i/>
          <w:iCs/>
        </w:rPr>
        <w:t>awful</w:t>
      </w:r>
      <w:r w:rsidR="00F2065D" w:rsidRPr="004E12D3">
        <w:rPr>
          <w:rFonts w:asciiTheme="majorBidi" w:eastAsia="Times New Roman" w:hAnsiTheme="majorBidi" w:cstheme="majorBidi"/>
        </w:rPr>
        <w:t xml:space="preserve">!! </w:t>
      </w:r>
      <w:proofErr w:type="gramStart"/>
      <w:r w:rsidR="00F2065D" w:rsidRPr="004E12D3">
        <w:rPr>
          <w:rFonts w:asciiTheme="majorBidi" w:eastAsia="Times New Roman" w:hAnsiTheme="majorBidi" w:cstheme="majorBidi"/>
        </w:rPr>
        <w:t>(Anonymous</w:t>
      </w:r>
      <w:r w:rsidRPr="004E12D3">
        <w:rPr>
          <w:rFonts w:asciiTheme="majorBidi" w:eastAsia="Times New Roman" w:hAnsiTheme="majorBidi" w:cstheme="majorBidi"/>
        </w:rPr>
        <w:t xml:space="preserve"> 2010).</w:t>
      </w:r>
      <w:proofErr w:type="gramEnd"/>
    </w:p>
    <w:p w:rsidR="006A5D75" w:rsidRPr="004E12D3" w:rsidRDefault="006A5D75" w:rsidP="006A5D75">
      <w:pPr>
        <w:rPr>
          <w:rFonts w:asciiTheme="majorBidi" w:hAnsiTheme="majorBidi" w:cstheme="majorBidi"/>
        </w:rPr>
      </w:pPr>
    </w:p>
    <w:p w:rsidR="006A5D75" w:rsidRPr="004E12D3" w:rsidRDefault="006A5D75" w:rsidP="006A5D75">
      <w:pPr>
        <w:rPr>
          <w:rFonts w:asciiTheme="majorBidi" w:hAnsiTheme="majorBidi" w:cstheme="majorBidi"/>
        </w:rPr>
        <w:sectPr w:rsidR="006A5D75" w:rsidRPr="004E12D3">
          <w:endnotePr>
            <w:numFmt w:val="decimal"/>
          </w:endnotePr>
          <w:pgSz w:w="12240" w:h="15840"/>
          <w:pgMar w:top="1440" w:right="1440" w:bottom="720" w:left="1440" w:header="720" w:footer="720" w:gutter="0"/>
          <w:cols w:space="720"/>
          <w:docGrid w:linePitch="360" w:charSpace="32768"/>
        </w:sectPr>
      </w:pPr>
    </w:p>
    <w:p w:rsidR="006A5D75" w:rsidRPr="004E12D3" w:rsidRDefault="006A5D75" w:rsidP="007B6F79">
      <w:pPr>
        <w:ind w:firstLine="720"/>
        <w:rPr>
          <w:rFonts w:asciiTheme="majorBidi" w:hAnsiTheme="majorBidi" w:cstheme="majorBidi"/>
        </w:rPr>
      </w:pPr>
      <w:r w:rsidRPr="004E12D3">
        <w:rPr>
          <w:rFonts w:asciiTheme="majorBidi" w:hAnsiTheme="majorBidi" w:cstheme="majorBidi"/>
        </w:rPr>
        <w:lastRenderedPageBreak/>
        <w:t>In (1)</w:t>
      </w:r>
      <w:r w:rsidR="00D21F5A" w:rsidRPr="004E12D3">
        <w:rPr>
          <w:rFonts w:asciiTheme="majorBidi" w:hAnsiTheme="majorBidi" w:cstheme="majorBidi"/>
        </w:rPr>
        <w:t>,</w:t>
      </w:r>
      <w:r w:rsidRPr="004E12D3">
        <w:rPr>
          <w:rFonts w:asciiTheme="majorBidi" w:hAnsiTheme="majorBidi" w:cstheme="majorBidi"/>
        </w:rPr>
        <w:t xml:space="preserve"> the target constructions (</w:t>
      </w:r>
      <w:r w:rsidRPr="004E12D3">
        <w:rPr>
          <w:rFonts w:asciiTheme="majorBidi" w:hAnsiTheme="majorBidi" w:cstheme="majorBidi"/>
          <w:i/>
          <w:iCs/>
        </w:rPr>
        <w:t>I am not your wife, I am not your maid</w:t>
      </w:r>
      <w:r w:rsidRPr="004E12D3">
        <w:rPr>
          <w:rFonts w:asciiTheme="majorBidi" w:hAnsiTheme="majorBidi" w:cstheme="majorBidi"/>
        </w:rPr>
        <w:t>) are of the form “X is not Y”. They convey a low-salience metaphorical interpretation (</w:t>
      </w:r>
      <w:r w:rsidRPr="004E12D3">
        <w:rPr>
          <w:rFonts w:asciiTheme="majorBidi" w:hAnsiTheme="majorBidi" w:cstheme="majorBidi"/>
          <w:i/>
          <w:iCs/>
        </w:rPr>
        <w:t>I'm not someone that you can lay your demands [on] all of [the] time</w:t>
      </w:r>
      <w:r w:rsidRPr="004E12D3">
        <w:rPr>
          <w:rFonts w:asciiTheme="majorBidi" w:hAnsiTheme="majorBidi" w:cstheme="majorBidi"/>
        </w:rPr>
        <w:t>), while rendering literal, defining features (</w:t>
      </w:r>
      <w:r w:rsidRPr="004E12D3">
        <w:rPr>
          <w:rFonts w:asciiTheme="majorBidi" w:hAnsiTheme="majorBidi" w:cstheme="majorBidi"/>
          <w:i/>
          <w:iCs/>
        </w:rPr>
        <w:t>married, hired</w:t>
      </w:r>
      <w:r w:rsidRPr="004E12D3">
        <w:rPr>
          <w:rFonts w:asciiTheme="majorBidi" w:hAnsiTheme="majorBidi" w:cstheme="majorBidi"/>
        </w:rPr>
        <w:t>) pragmatically irrelevant.</w:t>
      </w:r>
      <w:r w:rsidRPr="004E12D3">
        <w:rPr>
          <w:rStyle w:val="EndnoteReference"/>
          <w:rFonts w:asciiTheme="majorBidi" w:hAnsiTheme="majorBidi" w:cstheme="majorBidi"/>
        </w:rPr>
        <w:endnoteReference w:id="2"/>
      </w:r>
      <w:r w:rsidRPr="004E12D3">
        <w:rPr>
          <w:rFonts w:asciiTheme="majorBidi" w:hAnsiTheme="majorBidi" w:cstheme="majorBidi"/>
        </w:rPr>
        <w:t xml:space="preserve"> This interpretation is highlighted via the rejection of the </w:t>
      </w:r>
      <w:r w:rsidRPr="004E12D3">
        <w:rPr>
          <w:rFonts w:asciiTheme="majorBidi" w:hAnsiTheme="majorBidi" w:cstheme="majorBidi"/>
        </w:rPr>
        <w:lastRenderedPageBreak/>
        <w:t>concepts (</w:t>
      </w:r>
      <w:r w:rsidRPr="004E12D3">
        <w:rPr>
          <w:rFonts w:asciiTheme="majorBidi" w:hAnsiTheme="majorBidi" w:cstheme="majorBidi"/>
          <w:i/>
          <w:iCs/>
        </w:rPr>
        <w:t>your wife,</w:t>
      </w:r>
      <w:r w:rsidRPr="004E12D3">
        <w:rPr>
          <w:rFonts w:asciiTheme="majorBidi" w:hAnsiTheme="majorBidi" w:cstheme="majorBidi"/>
        </w:rPr>
        <w:t xml:space="preserve"> </w:t>
      </w:r>
      <w:r w:rsidRPr="004E12D3">
        <w:rPr>
          <w:rFonts w:asciiTheme="majorBidi" w:hAnsiTheme="majorBidi" w:cstheme="majorBidi"/>
          <w:i/>
          <w:iCs/>
        </w:rPr>
        <w:t>your maid</w:t>
      </w:r>
      <w:r w:rsidRPr="004E12D3">
        <w:rPr>
          <w:rFonts w:asciiTheme="majorBidi" w:hAnsiTheme="majorBidi" w:cstheme="majorBidi"/>
        </w:rPr>
        <w:t>) by means of the negation marker. In (2)</w:t>
      </w:r>
      <w:r w:rsidR="00D21F5A" w:rsidRPr="004E12D3">
        <w:rPr>
          <w:rFonts w:asciiTheme="majorBidi" w:hAnsiTheme="majorBidi" w:cstheme="majorBidi"/>
        </w:rPr>
        <w:t>,</w:t>
      </w:r>
      <w:r w:rsidRPr="004E12D3">
        <w:rPr>
          <w:rFonts w:asciiTheme="majorBidi" w:hAnsiTheme="majorBidi" w:cstheme="majorBidi"/>
        </w:rPr>
        <w:t xml:space="preserve"> the target construction (</w:t>
      </w:r>
      <w:r w:rsidRPr="004E12D3">
        <w:rPr>
          <w:rStyle w:val="apple-style-span"/>
          <w:rFonts w:asciiTheme="majorBidi" w:hAnsiTheme="majorBidi" w:cstheme="majorBidi"/>
          <w:i/>
          <w:iCs/>
        </w:rPr>
        <w:t>Supportive she is not</w:t>
      </w:r>
      <w:r w:rsidRPr="004E12D3">
        <w:rPr>
          <w:rStyle w:val="apple-style-span"/>
          <w:rFonts w:asciiTheme="majorBidi" w:hAnsiTheme="majorBidi" w:cstheme="majorBidi"/>
        </w:rPr>
        <w:t>)</w:t>
      </w:r>
      <w:r w:rsidRPr="004E12D3">
        <w:rPr>
          <w:rFonts w:asciiTheme="majorBidi" w:hAnsiTheme="majorBidi" w:cstheme="majorBidi"/>
        </w:rPr>
        <w:t xml:space="preserve"> is of the form “X s/he is not”. It conveys a low-salience</w:t>
      </w:r>
      <w:r w:rsidRPr="004E12D3">
        <w:rPr>
          <w:rFonts w:asciiTheme="majorBidi" w:hAnsiTheme="majorBidi" w:cstheme="majorBidi"/>
          <w:lang w:eastAsia="he-IL" w:bidi="he-IL"/>
        </w:rPr>
        <w:t xml:space="preserve"> sarcastic interpretation which is brought to the fore via the rejection of the concept (</w:t>
      </w:r>
      <w:r w:rsidRPr="004E12D3">
        <w:rPr>
          <w:rStyle w:val="apple-style-span"/>
          <w:rFonts w:asciiTheme="majorBidi" w:hAnsiTheme="majorBidi" w:cstheme="majorBidi"/>
          <w:i/>
          <w:iCs/>
        </w:rPr>
        <w:t>supportive</w:t>
      </w:r>
      <w:r w:rsidRPr="004E12D3">
        <w:rPr>
          <w:rFonts w:asciiTheme="majorBidi" w:hAnsiTheme="majorBidi" w:cstheme="majorBidi"/>
          <w:lang w:eastAsia="he-IL" w:bidi="he-IL"/>
        </w:rPr>
        <w:t>) within the scope of negation. It</w:t>
      </w:r>
      <w:r w:rsidRPr="004E12D3">
        <w:rPr>
          <w:rFonts w:asciiTheme="majorBidi" w:hAnsiTheme="majorBidi" w:cstheme="majorBidi"/>
        </w:rPr>
        <w:t xml:space="preserve"> thus suggests a contrastive reading </w:t>
      </w:r>
      <w:r w:rsidR="007F47AB" w:rsidRPr="004E12D3">
        <w:rPr>
          <w:rFonts w:asciiTheme="majorBidi" w:hAnsiTheme="majorBidi" w:cstheme="majorBidi"/>
        </w:rPr>
        <w:t>(</w:t>
      </w:r>
      <w:r w:rsidR="007B6F79" w:rsidRPr="004E12D3">
        <w:rPr>
          <w:rFonts w:asciiTheme="majorBidi" w:hAnsiTheme="majorBidi" w:cstheme="majorBidi"/>
        </w:rPr>
        <w:t>similar</w:t>
      </w:r>
      <w:r w:rsidR="007F47AB" w:rsidRPr="004E12D3">
        <w:rPr>
          <w:rFonts w:asciiTheme="majorBidi" w:hAnsiTheme="majorBidi" w:cstheme="majorBidi"/>
        </w:rPr>
        <w:t xml:space="preserve"> to </w:t>
      </w:r>
      <w:r w:rsidR="007F47AB" w:rsidRPr="004E12D3">
        <w:rPr>
          <w:rFonts w:asciiTheme="majorBidi" w:hAnsiTheme="majorBidi" w:cstheme="majorBidi"/>
          <w:i/>
          <w:iCs/>
        </w:rPr>
        <w:t>hater</w:t>
      </w:r>
      <w:r w:rsidR="007F47AB" w:rsidRPr="004E12D3">
        <w:rPr>
          <w:rFonts w:asciiTheme="majorBidi" w:hAnsiTheme="majorBidi" w:cstheme="majorBidi"/>
        </w:rPr>
        <w:t xml:space="preserve">) </w:t>
      </w:r>
      <w:r w:rsidRPr="004E12D3">
        <w:rPr>
          <w:rFonts w:asciiTheme="majorBidi" w:hAnsiTheme="majorBidi" w:cstheme="majorBidi"/>
        </w:rPr>
        <w:t>of what is negated. In (3)</w:t>
      </w:r>
      <w:r w:rsidR="00D21F5A" w:rsidRPr="004E12D3">
        <w:rPr>
          <w:rFonts w:asciiTheme="majorBidi" w:hAnsiTheme="majorBidi" w:cstheme="majorBidi"/>
        </w:rPr>
        <w:t>,</w:t>
      </w:r>
      <w:r w:rsidRPr="004E12D3">
        <w:rPr>
          <w:rFonts w:asciiTheme="majorBidi" w:hAnsiTheme="majorBidi" w:cstheme="majorBidi"/>
        </w:rPr>
        <w:t xml:space="preserve"> the target construction (</w:t>
      </w:r>
      <w:r w:rsidRPr="004E12D3">
        <w:rPr>
          <w:rFonts w:asciiTheme="majorBidi" w:hAnsiTheme="majorBidi" w:cstheme="majorBidi"/>
          <w:i/>
          <w:iCs/>
        </w:rPr>
        <w:t>Punctuality is not his forte</w:t>
      </w:r>
      <w:r w:rsidRPr="004E12D3">
        <w:rPr>
          <w:rFonts w:asciiTheme="majorBidi" w:hAnsiTheme="majorBidi" w:cstheme="majorBidi"/>
        </w:rPr>
        <w:t xml:space="preserve">) is of the form “X is not his/her forte”. It too conveys a low-salience sarcastic interpretation, suggesting the opposite of the </w:t>
      </w:r>
      <w:r w:rsidR="00A01BDE" w:rsidRPr="004E12D3">
        <w:rPr>
          <w:rFonts w:asciiTheme="majorBidi" w:hAnsiTheme="majorBidi" w:cstheme="majorBidi"/>
        </w:rPr>
        <w:t xml:space="preserve">negated </w:t>
      </w:r>
      <w:r w:rsidRPr="004E12D3">
        <w:rPr>
          <w:rFonts w:asciiTheme="majorBidi" w:hAnsiTheme="majorBidi" w:cstheme="majorBidi"/>
        </w:rPr>
        <w:t xml:space="preserve">concept (indicating a long delay of </w:t>
      </w:r>
      <w:r w:rsidRPr="004E12D3">
        <w:rPr>
          <w:rFonts w:asciiTheme="majorBidi" w:hAnsiTheme="majorBidi" w:cstheme="majorBidi"/>
          <w:i/>
          <w:iCs/>
        </w:rPr>
        <w:t>3 years</w:t>
      </w:r>
      <w:r w:rsidRPr="004E12D3">
        <w:rPr>
          <w:rFonts w:asciiTheme="majorBidi" w:hAnsiTheme="majorBidi" w:cstheme="majorBidi"/>
        </w:rPr>
        <w:t>, which makes the protagonist</w:t>
      </w:r>
      <w:r w:rsidR="00303644" w:rsidRPr="004E12D3">
        <w:rPr>
          <w:rFonts w:asciiTheme="majorBidi" w:hAnsiTheme="majorBidi" w:cstheme="majorBidi"/>
        </w:rPr>
        <w:t xml:space="preserve"> very</w:t>
      </w:r>
      <w:r w:rsidRPr="004E12D3">
        <w:rPr>
          <w:rFonts w:asciiTheme="majorBidi" w:hAnsiTheme="majorBidi" w:cstheme="majorBidi"/>
        </w:rPr>
        <w:t xml:space="preserve"> late rather than punctual). In (4)</w:t>
      </w:r>
      <w:r w:rsidR="00D21F5A" w:rsidRPr="004E12D3">
        <w:rPr>
          <w:rFonts w:asciiTheme="majorBidi" w:hAnsiTheme="majorBidi" w:cstheme="majorBidi"/>
        </w:rPr>
        <w:t>,</w:t>
      </w:r>
      <w:r w:rsidRPr="004E12D3">
        <w:rPr>
          <w:rFonts w:asciiTheme="majorBidi" w:hAnsiTheme="majorBidi" w:cstheme="majorBidi"/>
        </w:rPr>
        <w:t xml:space="preserve"> the target construction (</w:t>
      </w:r>
      <w:r w:rsidRPr="004E12D3">
        <w:rPr>
          <w:rFonts w:asciiTheme="majorBidi" w:eastAsia="Times New Roman" w:hAnsiTheme="majorBidi" w:cstheme="majorBidi"/>
          <w:i/>
          <w:iCs/>
        </w:rPr>
        <w:t>French is not my best attribute</w:t>
      </w:r>
      <w:r w:rsidRPr="004E12D3">
        <w:rPr>
          <w:rFonts w:asciiTheme="majorBidi" w:hAnsiTheme="majorBidi" w:cstheme="majorBidi"/>
        </w:rPr>
        <w:t xml:space="preserve">) is of the form “X is not his/her </w:t>
      </w:r>
      <w:r w:rsidRPr="004E12D3">
        <w:rPr>
          <w:rFonts w:asciiTheme="majorBidi" w:eastAsia="Times New Roman" w:hAnsiTheme="majorBidi" w:cstheme="majorBidi"/>
        </w:rPr>
        <w:t xml:space="preserve">best attribute”. It conveys </w:t>
      </w:r>
      <w:r w:rsidRPr="004E12D3">
        <w:rPr>
          <w:rFonts w:asciiTheme="majorBidi" w:hAnsiTheme="majorBidi" w:cstheme="majorBidi"/>
        </w:rPr>
        <w:t>a low-salience</w:t>
      </w:r>
      <w:r w:rsidRPr="004E12D3">
        <w:rPr>
          <w:rFonts w:asciiTheme="majorBidi" w:eastAsia="Times New Roman" w:hAnsiTheme="majorBidi" w:cstheme="majorBidi"/>
        </w:rPr>
        <w:t xml:space="preserve"> sarcastic </w:t>
      </w:r>
      <w:r w:rsidRPr="004E12D3">
        <w:rPr>
          <w:rFonts w:asciiTheme="majorBidi" w:hAnsiTheme="majorBidi" w:cstheme="majorBidi"/>
        </w:rPr>
        <w:t xml:space="preserve">interpretation </w:t>
      </w:r>
      <w:r w:rsidRPr="004E12D3">
        <w:rPr>
          <w:rFonts w:asciiTheme="majorBidi" w:eastAsia="Times New Roman" w:hAnsiTheme="majorBidi" w:cstheme="majorBidi"/>
        </w:rPr>
        <w:t>by suggesting the opposite (</w:t>
      </w:r>
      <w:r w:rsidRPr="004E12D3">
        <w:rPr>
          <w:rFonts w:asciiTheme="majorBidi" w:hAnsiTheme="majorBidi" w:cstheme="majorBidi"/>
          <w:i/>
          <w:iCs/>
        </w:rPr>
        <w:t>awful</w:t>
      </w:r>
      <w:r w:rsidRPr="004E12D3">
        <w:rPr>
          <w:rFonts w:asciiTheme="majorBidi" w:hAnsiTheme="majorBidi" w:cstheme="majorBidi"/>
        </w:rPr>
        <w:t>) of what is negated (</w:t>
      </w:r>
      <w:r w:rsidRPr="004E12D3">
        <w:rPr>
          <w:rFonts w:asciiTheme="majorBidi" w:eastAsia="Times New Roman" w:hAnsiTheme="majorBidi" w:cstheme="majorBidi"/>
          <w:i/>
          <w:iCs/>
        </w:rPr>
        <w:t>best attribute</w:t>
      </w:r>
      <w:r w:rsidRPr="004E12D3">
        <w:rPr>
          <w:rFonts w:asciiTheme="majorBidi" w:eastAsia="Times New Roman" w:hAnsiTheme="majorBidi" w:cstheme="majorBidi"/>
        </w:rPr>
        <w:t>)</w:t>
      </w:r>
      <w:r w:rsidRPr="004E12D3">
        <w:rPr>
          <w:rFonts w:asciiTheme="majorBidi" w:hAnsiTheme="majorBidi" w:cstheme="majorBidi"/>
        </w:rPr>
        <w:t>. As will be shown here, such nonliteral interpretations, albeit low on salience, are the preferred, default interpretations of such utterances.</w:t>
      </w:r>
    </w:p>
    <w:p w:rsidR="006A5D75" w:rsidRPr="004E12D3" w:rsidRDefault="00EA0719" w:rsidP="00284FD8">
      <w:pPr>
        <w:ind w:firstLine="720"/>
        <w:rPr>
          <w:rFonts w:asciiTheme="majorBidi" w:hAnsiTheme="majorBidi" w:cstheme="majorBidi"/>
        </w:rPr>
      </w:pPr>
      <w:r w:rsidRPr="004E12D3">
        <w:rPr>
          <w:rFonts w:asciiTheme="majorBidi" w:hAnsiTheme="majorBidi" w:cstheme="majorBidi"/>
        </w:rPr>
        <w:t>Recall</w:t>
      </w:r>
      <w:r w:rsidR="006A5D75" w:rsidRPr="004E12D3">
        <w:rPr>
          <w:rFonts w:asciiTheme="majorBidi" w:hAnsiTheme="majorBidi" w:cstheme="majorBidi"/>
        </w:rPr>
        <w:t xml:space="preserve"> that the nonliteral interpretations of these </w:t>
      </w:r>
      <w:r w:rsidR="00F607B5" w:rsidRPr="004E12D3">
        <w:rPr>
          <w:rFonts w:asciiTheme="majorBidi" w:hAnsiTheme="majorBidi" w:cstheme="majorBidi"/>
        </w:rPr>
        <w:t xml:space="preserve">emerging </w:t>
      </w:r>
      <w:r w:rsidR="006A5D75" w:rsidRPr="004E12D3">
        <w:rPr>
          <w:rFonts w:asciiTheme="majorBidi" w:hAnsiTheme="majorBidi" w:cstheme="majorBidi"/>
        </w:rPr>
        <w:t xml:space="preserve">constructions are not lexicalized but </w:t>
      </w:r>
      <w:r w:rsidR="00C369F9" w:rsidRPr="004E12D3">
        <w:rPr>
          <w:rFonts w:asciiTheme="majorBidi" w:hAnsiTheme="majorBidi" w:cstheme="majorBidi"/>
        </w:rPr>
        <w:t xml:space="preserve">need to be </w:t>
      </w:r>
      <w:r w:rsidR="00284FD8" w:rsidRPr="004E12D3">
        <w:rPr>
          <w:rFonts w:asciiTheme="majorBidi" w:hAnsiTheme="majorBidi" w:cstheme="majorBidi"/>
        </w:rPr>
        <w:t>construed</w:t>
      </w:r>
      <w:r w:rsidR="00CF19FF" w:rsidRPr="004E12D3">
        <w:rPr>
          <w:rFonts w:asciiTheme="majorBidi" w:hAnsiTheme="majorBidi" w:cstheme="majorBidi"/>
        </w:rPr>
        <w:t>.</w:t>
      </w:r>
      <w:r w:rsidR="00C369F9" w:rsidRPr="004E12D3">
        <w:rPr>
          <w:rFonts w:asciiTheme="majorBidi" w:hAnsiTheme="majorBidi" w:cstheme="majorBidi"/>
        </w:rPr>
        <w:t xml:space="preserve"> </w:t>
      </w:r>
      <w:r w:rsidR="00CF19FF" w:rsidRPr="004E12D3">
        <w:rPr>
          <w:rFonts w:asciiTheme="majorBidi" w:hAnsiTheme="majorBidi" w:cstheme="majorBidi"/>
        </w:rPr>
        <w:t>No wonder</w:t>
      </w:r>
      <w:r w:rsidR="00B7129B" w:rsidRPr="004E12D3">
        <w:rPr>
          <w:rFonts w:asciiTheme="majorBidi" w:hAnsiTheme="majorBidi" w:cstheme="majorBidi"/>
        </w:rPr>
        <w:t xml:space="preserve"> </w:t>
      </w:r>
      <w:r w:rsidR="00E17563" w:rsidRPr="004E12D3">
        <w:rPr>
          <w:rFonts w:asciiTheme="majorBidi" w:hAnsiTheme="majorBidi" w:cstheme="majorBidi"/>
        </w:rPr>
        <w:t xml:space="preserve">they are often </w:t>
      </w:r>
      <w:r w:rsidR="00884333" w:rsidRPr="004E12D3">
        <w:rPr>
          <w:rFonts w:asciiTheme="majorBidi" w:hAnsiTheme="majorBidi" w:cstheme="majorBidi"/>
        </w:rPr>
        <w:t>made explicit by the</w:t>
      </w:r>
      <w:r w:rsidR="00BB1AEC" w:rsidRPr="004E12D3">
        <w:rPr>
          <w:rFonts w:asciiTheme="majorBidi" w:hAnsiTheme="majorBidi" w:cstheme="majorBidi"/>
        </w:rPr>
        <w:t>ir</w:t>
      </w:r>
      <w:r w:rsidR="00884333" w:rsidRPr="004E12D3">
        <w:rPr>
          <w:rFonts w:asciiTheme="majorBidi" w:hAnsiTheme="majorBidi" w:cstheme="majorBidi"/>
        </w:rPr>
        <w:t xml:space="preserve"> </w:t>
      </w:r>
      <w:r w:rsidR="00BB1AEC" w:rsidRPr="004E12D3">
        <w:rPr>
          <w:rFonts w:asciiTheme="majorBidi" w:hAnsiTheme="majorBidi" w:cstheme="majorBidi"/>
        </w:rPr>
        <w:t>users</w:t>
      </w:r>
      <w:r w:rsidR="006A5D75" w:rsidRPr="004E12D3">
        <w:rPr>
          <w:rFonts w:asciiTheme="majorBidi" w:hAnsiTheme="majorBidi" w:cstheme="majorBidi"/>
        </w:rPr>
        <w:t xml:space="preserve">. For </w:t>
      </w:r>
      <w:r w:rsidR="00CF19FF" w:rsidRPr="004E12D3">
        <w:rPr>
          <w:rFonts w:asciiTheme="majorBidi" w:hAnsiTheme="majorBidi" w:cstheme="majorBidi"/>
        </w:rPr>
        <w:t>instance</w:t>
      </w:r>
      <w:r w:rsidR="006A5D75" w:rsidRPr="004E12D3">
        <w:rPr>
          <w:rFonts w:asciiTheme="majorBidi" w:hAnsiTheme="majorBidi" w:cstheme="majorBidi"/>
        </w:rPr>
        <w:t xml:space="preserve">, </w:t>
      </w:r>
      <w:r w:rsidR="006A5D75" w:rsidRPr="004E12D3">
        <w:rPr>
          <w:rFonts w:asciiTheme="majorBidi" w:hAnsiTheme="majorBidi" w:cstheme="majorBidi"/>
          <w:i/>
          <w:iCs/>
        </w:rPr>
        <w:t>I am not your wife</w:t>
      </w:r>
      <w:r w:rsidR="006A5D75" w:rsidRPr="004E12D3">
        <w:rPr>
          <w:rFonts w:asciiTheme="majorBidi" w:hAnsiTheme="majorBidi" w:cstheme="majorBidi"/>
        </w:rPr>
        <w:t xml:space="preserve"> in (1) is used differently in (5). While metaphorical too, </w:t>
      </w:r>
      <w:r w:rsidR="00884333" w:rsidRPr="004E12D3">
        <w:rPr>
          <w:rFonts w:asciiTheme="majorBidi" w:hAnsiTheme="majorBidi" w:cstheme="majorBidi"/>
        </w:rPr>
        <w:t>here</w:t>
      </w:r>
      <w:r w:rsidR="00CF19FF" w:rsidRPr="004E12D3">
        <w:rPr>
          <w:rFonts w:asciiTheme="majorBidi" w:hAnsiTheme="majorBidi" w:cstheme="majorBidi"/>
        </w:rPr>
        <w:t>,</w:t>
      </w:r>
      <w:r w:rsidR="00884333" w:rsidRPr="004E12D3">
        <w:rPr>
          <w:rFonts w:asciiTheme="majorBidi" w:hAnsiTheme="majorBidi" w:cstheme="majorBidi"/>
        </w:rPr>
        <w:t xml:space="preserve"> in (5)</w:t>
      </w:r>
      <w:r w:rsidR="00CF19FF" w:rsidRPr="004E12D3">
        <w:rPr>
          <w:rFonts w:asciiTheme="majorBidi" w:hAnsiTheme="majorBidi" w:cstheme="majorBidi"/>
        </w:rPr>
        <w:t>,</w:t>
      </w:r>
      <w:r w:rsidR="00884333" w:rsidRPr="004E12D3">
        <w:rPr>
          <w:rFonts w:asciiTheme="majorBidi" w:hAnsiTheme="majorBidi" w:cstheme="majorBidi"/>
        </w:rPr>
        <w:t xml:space="preserve"> </w:t>
      </w:r>
      <w:r w:rsidR="006A5D75" w:rsidRPr="004E12D3">
        <w:rPr>
          <w:rFonts w:asciiTheme="majorBidi" w:hAnsiTheme="majorBidi" w:cstheme="majorBidi"/>
        </w:rPr>
        <w:t xml:space="preserve">it is a protest, leveled by a wife against her husband who </w:t>
      </w:r>
      <w:r w:rsidR="006A5D75" w:rsidRPr="004E12D3">
        <w:rPr>
          <w:rFonts w:asciiTheme="majorBidi" w:hAnsiTheme="majorBidi" w:cstheme="majorBidi"/>
          <w:i/>
          <w:iCs/>
        </w:rPr>
        <w:t>didn’t treat her with respect like one should treat one’s wife</w:t>
      </w:r>
      <w:r w:rsidR="006A5D75" w:rsidRPr="004E12D3">
        <w:rPr>
          <w:rFonts w:asciiTheme="majorBidi" w:hAnsiTheme="majorBidi" w:cstheme="majorBidi"/>
        </w:rPr>
        <w:t xml:space="preserve"> but instead shamed her by </w:t>
      </w:r>
      <w:r w:rsidR="006A5D75" w:rsidRPr="004E12D3">
        <w:rPr>
          <w:rFonts w:asciiTheme="majorBidi" w:hAnsiTheme="majorBidi" w:cstheme="majorBidi"/>
          <w:i/>
          <w:iCs/>
        </w:rPr>
        <w:t>cheating on her, deceiving her</w:t>
      </w:r>
      <w:r w:rsidR="006A5D75" w:rsidRPr="004E12D3">
        <w:rPr>
          <w:rFonts w:asciiTheme="majorBidi" w:hAnsiTheme="majorBidi" w:cstheme="majorBidi"/>
        </w:rPr>
        <w:t>, etc. Here too, negation invites low-salience features of “wife” (</w:t>
      </w:r>
      <w:r w:rsidR="006A5D75" w:rsidRPr="004E12D3">
        <w:rPr>
          <w:rFonts w:asciiTheme="majorBidi" w:hAnsiTheme="majorBidi" w:cstheme="majorBidi"/>
          <w:i/>
          <w:iCs/>
        </w:rPr>
        <w:t>should be treated with respect</w:t>
      </w:r>
      <w:r w:rsidR="006A5D75" w:rsidRPr="004E12D3">
        <w:rPr>
          <w:rFonts w:asciiTheme="majorBidi" w:hAnsiTheme="majorBidi" w:cstheme="majorBidi"/>
        </w:rPr>
        <w:t>), while rendering literal, defining features (</w:t>
      </w:r>
      <w:r w:rsidR="006A5D75" w:rsidRPr="004E12D3">
        <w:rPr>
          <w:rFonts w:asciiTheme="majorBidi" w:hAnsiTheme="majorBidi" w:cstheme="majorBidi"/>
          <w:i/>
          <w:iCs/>
        </w:rPr>
        <w:t>married</w:t>
      </w:r>
      <w:r w:rsidR="006A5D75" w:rsidRPr="004E12D3">
        <w:rPr>
          <w:rFonts w:asciiTheme="majorBidi" w:hAnsiTheme="majorBidi" w:cstheme="majorBidi"/>
        </w:rPr>
        <w:t>) pragmatically irrelevant (Giora et al. 2013):</w:t>
      </w:r>
    </w:p>
    <w:p w:rsidR="006A5D75" w:rsidRPr="004E12D3" w:rsidRDefault="006A5D75" w:rsidP="006A5D75">
      <w:pPr>
        <w:rPr>
          <w:rFonts w:asciiTheme="majorBidi" w:hAnsiTheme="majorBidi" w:cstheme="majorBidi"/>
        </w:rPr>
      </w:pPr>
    </w:p>
    <w:p w:rsidR="006A5D75" w:rsidRPr="004E12D3" w:rsidRDefault="006A5D75" w:rsidP="008C5C89">
      <w:pPr>
        <w:ind w:left="720" w:hanging="720"/>
        <w:rPr>
          <w:rFonts w:asciiTheme="majorBidi" w:hAnsiTheme="majorBidi" w:cstheme="majorBidi"/>
          <w:shd w:val="clear" w:color="auto" w:fill="FFFFFF"/>
        </w:rPr>
      </w:pPr>
      <w:r w:rsidRPr="004E12D3">
        <w:rPr>
          <w:rFonts w:asciiTheme="majorBidi" w:hAnsiTheme="majorBidi" w:cstheme="majorBidi"/>
          <w:shd w:val="clear" w:color="auto" w:fill="FFFFFF"/>
        </w:rPr>
        <w:t>(5)</w:t>
      </w:r>
      <w:r w:rsidRPr="004E12D3">
        <w:rPr>
          <w:rFonts w:asciiTheme="majorBidi" w:hAnsiTheme="majorBidi" w:cstheme="majorBidi"/>
          <w:shd w:val="clear" w:color="auto" w:fill="FFFFFF"/>
        </w:rPr>
        <w:tab/>
        <w:t>"</w:t>
      </w:r>
      <w:r w:rsidRPr="004E12D3">
        <w:rPr>
          <w:rFonts w:asciiTheme="majorBidi" w:hAnsiTheme="majorBidi" w:cstheme="majorBidi"/>
          <w:b/>
          <w:bCs/>
          <w:shd w:val="clear" w:color="auto" w:fill="FFFFFF"/>
        </w:rPr>
        <w:t>I am not your wife</w:t>
      </w:r>
      <w:r w:rsidRPr="004E12D3">
        <w:rPr>
          <w:rFonts w:asciiTheme="majorBidi" w:hAnsiTheme="majorBidi" w:cstheme="majorBidi"/>
          <w:shd w:val="clear" w:color="auto" w:fill="FFFFFF"/>
        </w:rPr>
        <w:t xml:space="preserve">. </w:t>
      </w:r>
      <w:r w:rsidRPr="004E12D3">
        <w:rPr>
          <w:rFonts w:asciiTheme="majorBidi" w:hAnsiTheme="majorBidi" w:cstheme="majorBidi"/>
          <w:i/>
          <w:iCs/>
          <w:shd w:val="clear" w:color="auto" w:fill="FFFFFF"/>
        </w:rPr>
        <w:t xml:space="preserve">You cheated me; you deceived me. You did not tell me that you were involved with Pakistanis. You did not tell me what </w:t>
      </w:r>
      <w:proofErr w:type="gramStart"/>
      <w:r w:rsidRPr="004E12D3">
        <w:rPr>
          <w:rFonts w:asciiTheme="majorBidi" w:hAnsiTheme="majorBidi" w:cstheme="majorBidi"/>
          <w:i/>
          <w:iCs/>
          <w:shd w:val="clear" w:color="auto" w:fill="FFFFFF"/>
        </w:rPr>
        <w:t>were you</w:t>
      </w:r>
      <w:proofErr w:type="gramEnd"/>
      <w:r w:rsidRPr="004E12D3">
        <w:rPr>
          <w:rFonts w:asciiTheme="majorBidi" w:hAnsiTheme="majorBidi" w:cstheme="majorBidi"/>
          <w:i/>
          <w:iCs/>
          <w:shd w:val="clear" w:color="auto" w:fill="FFFFFF"/>
        </w:rPr>
        <w:t xml:space="preserve"> up to</w:t>
      </w:r>
      <w:r w:rsidR="004664A3" w:rsidRPr="004E12D3">
        <w:rPr>
          <w:rFonts w:asciiTheme="majorBidi" w:hAnsiTheme="majorBidi" w:cstheme="majorBidi"/>
          <w:shd w:val="clear" w:color="auto" w:fill="FFFFFF"/>
        </w:rPr>
        <w:t>," she said loudly (Singh</w:t>
      </w:r>
      <w:r w:rsidRPr="004E12D3">
        <w:rPr>
          <w:rFonts w:asciiTheme="majorBidi" w:hAnsiTheme="majorBidi" w:cstheme="majorBidi"/>
          <w:shd w:val="clear" w:color="auto" w:fill="FFFFFF"/>
        </w:rPr>
        <w:t xml:space="preserve"> </w:t>
      </w:r>
      <w:r w:rsidRPr="004E12D3">
        <w:rPr>
          <w:rFonts w:asciiTheme="majorBidi" w:hAnsiTheme="majorBidi" w:cstheme="majorBidi"/>
        </w:rPr>
        <w:t>200</w:t>
      </w:r>
      <w:r w:rsidR="008C5C89" w:rsidRPr="004E12D3">
        <w:rPr>
          <w:rFonts w:asciiTheme="majorBidi" w:hAnsiTheme="majorBidi" w:cstheme="majorBidi"/>
        </w:rPr>
        <w:t>2</w:t>
      </w:r>
      <w:r w:rsidRPr="004E12D3">
        <w:rPr>
          <w:rFonts w:asciiTheme="majorBidi" w:hAnsiTheme="majorBidi" w:cstheme="majorBidi"/>
          <w:shd w:val="clear" w:color="auto" w:fill="FFFFFF"/>
        </w:rPr>
        <w:t>).</w:t>
      </w:r>
    </w:p>
    <w:p w:rsidR="006A5D75" w:rsidRPr="004E12D3" w:rsidRDefault="006A5D75" w:rsidP="006A5D75">
      <w:pPr>
        <w:ind w:left="720" w:hanging="720"/>
        <w:rPr>
          <w:rFonts w:asciiTheme="majorBidi" w:hAnsiTheme="majorBidi" w:cstheme="majorBidi"/>
        </w:rPr>
      </w:pPr>
    </w:p>
    <w:p w:rsidR="006A5D75" w:rsidRPr="004E12D3" w:rsidRDefault="006A5D75" w:rsidP="00023404">
      <w:pPr>
        <w:ind w:firstLine="720"/>
        <w:rPr>
          <w:rFonts w:asciiTheme="majorBidi" w:hAnsiTheme="majorBidi" w:cstheme="majorBidi"/>
        </w:rPr>
      </w:pPr>
      <w:r w:rsidRPr="004E12D3">
        <w:rPr>
          <w:rFonts w:asciiTheme="majorBidi" w:hAnsiTheme="majorBidi" w:cstheme="majorBidi"/>
        </w:rPr>
        <w:t>The notions of default, preferred, or privileged utterance-interpretation prevalent in the field are either agnostic with regard to degree of (</w:t>
      </w:r>
      <w:proofErr w:type="gramStart"/>
      <w:r w:rsidRPr="004E12D3">
        <w:rPr>
          <w:rFonts w:asciiTheme="majorBidi" w:hAnsiTheme="majorBidi" w:cstheme="majorBidi"/>
        </w:rPr>
        <w:t>non)</w:t>
      </w:r>
      <w:proofErr w:type="gramEnd"/>
      <w:r w:rsidRPr="004E12D3">
        <w:rPr>
          <w:rFonts w:asciiTheme="majorBidi" w:hAnsiTheme="majorBidi" w:cstheme="majorBidi"/>
        </w:rPr>
        <w:t xml:space="preserve">literalness, or assume a literalness-based interpretation. </w:t>
      </w:r>
      <w:r w:rsidR="005258C8" w:rsidRPr="004E12D3">
        <w:rPr>
          <w:rFonts w:asciiTheme="majorBidi" w:hAnsiTheme="majorBidi" w:cstheme="majorBidi"/>
        </w:rPr>
        <w:t>Thus</w:t>
      </w:r>
      <w:r w:rsidRPr="004E12D3">
        <w:rPr>
          <w:rFonts w:asciiTheme="majorBidi" w:hAnsiTheme="majorBidi" w:cstheme="majorBidi"/>
        </w:rPr>
        <w:t xml:space="preserve">, the classical view (Aristotle 350 BCE; Beardsley 1958; Black 1954, 1962, 1979; Richards 1936), promoted by the </w:t>
      </w:r>
      <w:r w:rsidR="005258C8" w:rsidRPr="004E12D3">
        <w:rPr>
          <w:rFonts w:asciiTheme="majorBidi" w:hAnsiTheme="majorBidi" w:cstheme="majorBidi"/>
        </w:rPr>
        <w:t>Standard Pragmatic Model (</w:t>
      </w:r>
      <w:r w:rsidRPr="004E12D3">
        <w:rPr>
          <w:rFonts w:asciiTheme="majorBidi" w:hAnsiTheme="majorBidi" w:cstheme="majorBidi"/>
        </w:rPr>
        <w:t>Grice 1975; Searle 1979; see also Levinson 2000), assumes that an utterance default interpretation is literal, which, for the most part, is context independent. Literal utterance-level interpretations are, therefore, activated first, regardless of contextual information to the contrary (</w:t>
      </w:r>
      <w:r w:rsidR="00E06849" w:rsidRPr="004E12D3">
        <w:rPr>
          <w:rFonts w:asciiTheme="majorBidi" w:hAnsiTheme="majorBidi" w:cstheme="majorBidi"/>
        </w:rPr>
        <w:t>see discussions</w:t>
      </w:r>
      <w:r w:rsidRPr="004E12D3">
        <w:rPr>
          <w:rFonts w:asciiTheme="majorBidi" w:hAnsiTheme="majorBidi" w:cstheme="majorBidi"/>
        </w:rPr>
        <w:t xml:space="preserve"> </w:t>
      </w:r>
      <w:r w:rsidR="00E06849" w:rsidRPr="004E12D3">
        <w:rPr>
          <w:rFonts w:asciiTheme="majorBidi" w:hAnsiTheme="majorBidi" w:cstheme="majorBidi"/>
        </w:rPr>
        <w:t>in</w:t>
      </w:r>
      <w:r w:rsidRPr="004E12D3">
        <w:rPr>
          <w:rFonts w:asciiTheme="majorBidi" w:hAnsiTheme="majorBidi" w:cstheme="majorBidi"/>
        </w:rPr>
        <w:t xml:space="preserve"> Gibbs 1994, 2002; Hamblin and Gibbs 2003; </w:t>
      </w:r>
      <w:r w:rsidRPr="004E12D3">
        <w:rPr>
          <w:rFonts w:asciiTheme="majorBidi" w:hAnsiTheme="majorBidi" w:cstheme="majorBidi"/>
          <w:spacing w:val="-3"/>
        </w:rPr>
        <w:t>Gibbs and Moise 1997; R</w:t>
      </w:r>
      <w:r w:rsidRPr="004E12D3">
        <w:rPr>
          <w:rFonts w:asciiTheme="majorBidi" w:hAnsiTheme="majorBidi" w:cstheme="majorBidi"/>
        </w:rPr>
        <w:t>é</w:t>
      </w:r>
      <w:r w:rsidRPr="004E12D3">
        <w:rPr>
          <w:rFonts w:asciiTheme="majorBidi" w:hAnsiTheme="majorBidi" w:cstheme="majorBidi"/>
          <w:spacing w:val="-3"/>
        </w:rPr>
        <w:t>canati</w:t>
      </w:r>
      <w:r w:rsidR="00C530E3" w:rsidRPr="004E12D3">
        <w:rPr>
          <w:rFonts w:asciiTheme="majorBidi" w:hAnsiTheme="majorBidi" w:cstheme="majorBidi"/>
        </w:rPr>
        <w:t xml:space="preserve"> 1989, 1995</w:t>
      </w:r>
      <w:r w:rsidRPr="004E12D3">
        <w:rPr>
          <w:rFonts w:asciiTheme="majorBidi" w:hAnsiTheme="majorBidi" w:cstheme="majorBidi"/>
        </w:rPr>
        <w:t xml:space="preserve">). </w:t>
      </w:r>
    </w:p>
    <w:p w:rsidR="006A5D75" w:rsidRPr="004E12D3" w:rsidRDefault="006A5D75" w:rsidP="009C7254">
      <w:pPr>
        <w:ind w:firstLine="720"/>
        <w:rPr>
          <w:rFonts w:asciiTheme="majorBidi" w:hAnsiTheme="majorBidi" w:cstheme="majorBidi"/>
        </w:rPr>
      </w:pPr>
      <w:r w:rsidRPr="004E12D3">
        <w:rPr>
          <w:rFonts w:asciiTheme="majorBidi" w:hAnsiTheme="majorBidi" w:cstheme="majorBidi"/>
        </w:rPr>
        <w:t xml:space="preserve">The Graded Salience Hypothesis (Giora 1997, 1999, 2003) also assumes a context independent view of default utterance-interpretation, which, however, is not necessarily literal, but salience-based. A salience-based interpretation is an utterance-interpretation, based on the salient meanings of the utterance components. Salient meanings of linguistic (and nonlinguistic) components are coded in the mental lexicon, </w:t>
      </w:r>
      <w:r w:rsidR="009C7254" w:rsidRPr="004E12D3">
        <w:rPr>
          <w:rFonts w:asciiTheme="majorBidi" w:hAnsiTheme="majorBidi" w:cstheme="majorBidi"/>
        </w:rPr>
        <w:t>and</w:t>
      </w:r>
      <w:r w:rsidRPr="004E12D3">
        <w:rPr>
          <w:rFonts w:asciiTheme="majorBidi" w:hAnsiTheme="majorBidi" w:cstheme="majorBidi"/>
        </w:rPr>
        <w:t xml:space="preserve"> enjoy prominence due to a number of factors, regardless of degree of (</w:t>
      </w:r>
      <w:proofErr w:type="gramStart"/>
      <w:r w:rsidRPr="004E12D3">
        <w:rPr>
          <w:rFonts w:asciiTheme="majorBidi" w:hAnsiTheme="majorBidi" w:cstheme="majorBidi"/>
        </w:rPr>
        <w:t>non)</w:t>
      </w:r>
      <w:proofErr w:type="gramEnd"/>
      <w:r w:rsidRPr="004E12D3">
        <w:rPr>
          <w:rFonts w:asciiTheme="majorBidi" w:hAnsiTheme="majorBidi" w:cstheme="majorBidi"/>
        </w:rPr>
        <w:t xml:space="preserve">literalness. Factors contributing to salience might be cognitive, such as degree of prototypicality, or related to amount of exposure, such as degree of frequency, conventionality, and experiential familiarity (even if private, or related to the unspoken/unsaid that is often on our mind). </w:t>
      </w:r>
    </w:p>
    <w:p w:rsidR="006A5D75" w:rsidRPr="004E12D3" w:rsidRDefault="006A5D75" w:rsidP="004A0209">
      <w:pPr>
        <w:ind w:firstLine="720"/>
        <w:rPr>
          <w:rFonts w:asciiTheme="majorBidi" w:hAnsiTheme="majorBidi" w:cstheme="majorBidi"/>
        </w:rPr>
      </w:pPr>
      <w:r w:rsidRPr="004E12D3">
        <w:rPr>
          <w:rFonts w:asciiTheme="majorBidi" w:hAnsiTheme="majorBidi" w:cstheme="majorBidi"/>
        </w:rPr>
        <w:t>Given that utterance components might have either literal and/or nonliteral meanings high in salience, salience-based interpretations are agnostic with regard to degree of (</w:t>
      </w:r>
      <w:proofErr w:type="gramStart"/>
      <w:r w:rsidRPr="004E12D3">
        <w:rPr>
          <w:rFonts w:asciiTheme="majorBidi" w:hAnsiTheme="majorBidi" w:cstheme="majorBidi"/>
        </w:rPr>
        <w:t>non)</w:t>
      </w:r>
      <w:proofErr w:type="gramEnd"/>
      <w:r w:rsidRPr="004E12D3">
        <w:rPr>
          <w:rFonts w:asciiTheme="majorBidi" w:hAnsiTheme="majorBidi" w:cstheme="majorBidi"/>
        </w:rPr>
        <w:t>liter</w:t>
      </w:r>
      <w:r w:rsidR="00DB0D70" w:rsidRPr="004E12D3">
        <w:rPr>
          <w:rFonts w:asciiTheme="majorBidi" w:hAnsiTheme="majorBidi" w:cstheme="majorBidi"/>
        </w:rPr>
        <w:t xml:space="preserve">alness. Less-salient meanings - </w:t>
      </w:r>
      <w:r w:rsidRPr="004E12D3">
        <w:rPr>
          <w:rFonts w:asciiTheme="majorBidi" w:hAnsiTheme="majorBidi" w:cstheme="majorBidi"/>
        </w:rPr>
        <w:t xml:space="preserve">meanings low on prototypicality or degree of exposure </w:t>
      </w:r>
      <w:r w:rsidR="00DB0D70" w:rsidRPr="004E12D3">
        <w:rPr>
          <w:rFonts w:asciiTheme="majorBidi" w:hAnsiTheme="majorBidi" w:cstheme="majorBidi"/>
        </w:rPr>
        <w:t xml:space="preserve">- </w:t>
      </w:r>
      <w:r w:rsidRPr="004E12D3">
        <w:rPr>
          <w:rFonts w:asciiTheme="majorBidi" w:hAnsiTheme="majorBidi" w:cstheme="majorBidi"/>
        </w:rPr>
        <w:t>are also coded in the mental lexicon, regardless of degree of (</w:t>
      </w:r>
      <w:proofErr w:type="gramStart"/>
      <w:r w:rsidRPr="004E12D3">
        <w:rPr>
          <w:rFonts w:asciiTheme="majorBidi" w:hAnsiTheme="majorBidi" w:cstheme="majorBidi"/>
        </w:rPr>
        <w:t>non)</w:t>
      </w:r>
      <w:proofErr w:type="gramEnd"/>
      <w:r w:rsidRPr="004E12D3">
        <w:rPr>
          <w:rFonts w:asciiTheme="majorBidi" w:hAnsiTheme="majorBidi" w:cstheme="majorBidi"/>
        </w:rPr>
        <w:t xml:space="preserve">literalness. However, they </w:t>
      </w:r>
      <w:r w:rsidR="00AA1F87" w:rsidRPr="004E12D3">
        <w:rPr>
          <w:rFonts w:asciiTheme="majorBidi" w:hAnsiTheme="majorBidi" w:cstheme="majorBidi"/>
        </w:rPr>
        <w:t>are low on</w:t>
      </w:r>
      <w:r w:rsidRPr="004E12D3">
        <w:rPr>
          <w:rFonts w:asciiTheme="majorBidi" w:hAnsiTheme="majorBidi" w:cstheme="majorBidi"/>
        </w:rPr>
        <w:t xml:space="preserve"> prominence</w:t>
      </w:r>
      <w:r w:rsidR="004A0209" w:rsidRPr="004E12D3">
        <w:rPr>
          <w:rFonts w:asciiTheme="majorBidi" w:hAnsiTheme="majorBidi" w:cstheme="majorBidi"/>
        </w:rPr>
        <w:t xml:space="preserve"> a</w:t>
      </w:r>
      <w:r w:rsidR="00925CB2" w:rsidRPr="004E12D3">
        <w:rPr>
          <w:rFonts w:asciiTheme="majorBidi" w:hAnsiTheme="majorBidi" w:cstheme="majorBidi"/>
        </w:rPr>
        <w:t>n</w:t>
      </w:r>
      <w:r w:rsidR="004A0209" w:rsidRPr="004E12D3">
        <w:rPr>
          <w:rFonts w:asciiTheme="majorBidi" w:hAnsiTheme="majorBidi" w:cstheme="majorBidi"/>
        </w:rPr>
        <w:t>d might take a while to reach a threshold even in a supportive context</w:t>
      </w:r>
      <w:r w:rsidRPr="004E12D3">
        <w:rPr>
          <w:rFonts w:asciiTheme="majorBidi" w:hAnsiTheme="majorBidi" w:cstheme="majorBidi"/>
        </w:rPr>
        <w:t xml:space="preserve">. </w:t>
      </w:r>
      <w:r w:rsidR="004A0209" w:rsidRPr="004E12D3">
        <w:rPr>
          <w:rFonts w:asciiTheme="majorBidi" w:hAnsiTheme="majorBidi" w:cstheme="majorBidi"/>
        </w:rPr>
        <w:t xml:space="preserve">In </w:t>
      </w:r>
      <w:r w:rsidR="004A0209" w:rsidRPr="004E12D3">
        <w:rPr>
          <w:rFonts w:asciiTheme="majorBidi" w:hAnsiTheme="majorBidi" w:cstheme="majorBidi"/>
        </w:rPr>
        <w:lastRenderedPageBreak/>
        <w:t xml:space="preserve">contrast, novel, </w:t>
      </w:r>
      <w:r w:rsidR="00963C62" w:rsidRPr="004E12D3">
        <w:rPr>
          <w:rFonts w:asciiTheme="majorBidi" w:hAnsiTheme="majorBidi" w:cstheme="majorBidi"/>
        </w:rPr>
        <w:t xml:space="preserve">nonsalient </w:t>
      </w:r>
      <w:r w:rsidRPr="004E12D3">
        <w:rPr>
          <w:rFonts w:asciiTheme="majorBidi" w:hAnsiTheme="majorBidi" w:cstheme="majorBidi"/>
        </w:rPr>
        <w:t xml:space="preserve">meanings or interpretations are not coded, and are not considered default interpretations. Rather, they have to be learnt or </w:t>
      </w:r>
      <w:r w:rsidR="00EF6C0D" w:rsidRPr="004E12D3">
        <w:rPr>
          <w:rFonts w:asciiTheme="majorBidi" w:hAnsiTheme="majorBidi" w:cstheme="majorBidi"/>
        </w:rPr>
        <w:t>constructed</w:t>
      </w:r>
      <w:r w:rsidRPr="004E12D3">
        <w:rPr>
          <w:rFonts w:asciiTheme="majorBidi" w:hAnsiTheme="majorBidi" w:cstheme="majorBidi"/>
        </w:rPr>
        <w:t xml:space="preserve">, often on the basis of contextual information. They can, however, be both, literal or nonliteral. </w:t>
      </w:r>
    </w:p>
    <w:p w:rsidR="006A5D75" w:rsidRPr="004E12D3" w:rsidRDefault="007E61C3" w:rsidP="00CA3218">
      <w:pPr>
        <w:ind w:firstLine="720"/>
        <w:rPr>
          <w:rFonts w:asciiTheme="majorBidi" w:hAnsiTheme="majorBidi" w:cstheme="majorBidi"/>
        </w:rPr>
      </w:pPr>
      <w:r w:rsidRPr="004E12D3">
        <w:rPr>
          <w:rFonts w:asciiTheme="majorBidi" w:hAnsiTheme="majorBidi" w:cstheme="majorBidi"/>
        </w:rPr>
        <w:t>According to</w:t>
      </w:r>
      <w:r w:rsidR="006A5D75" w:rsidRPr="004E12D3">
        <w:rPr>
          <w:rFonts w:asciiTheme="majorBidi" w:hAnsiTheme="majorBidi" w:cstheme="majorBidi"/>
        </w:rPr>
        <w:t xml:space="preserve"> the</w:t>
      </w:r>
      <w:r w:rsidR="004A0209" w:rsidRPr="004E12D3">
        <w:rPr>
          <w:rFonts w:asciiTheme="majorBidi" w:hAnsiTheme="majorBidi" w:cstheme="majorBidi"/>
        </w:rPr>
        <w:t xml:space="preserve"> Graded Salience </w:t>
      </w:r>
      <w:r w:rsidR="007E2B1F" w:rsidRPr="004E12D3">
        <w:rPr>
          <w:rFonts w:asciiTheme="majorBidi" w:hAnsiTheme="majorBidi" w:cstheme="majorBidi"/>
        </w:rPr>
        <w:t>Hypothesis, then,</w:t>
      </w:r>
      <w:r w:rsidR="006A5D75" w:rsidRPr="004E12D3">
        <w:rPr>
          <w:rFonts w:asciiTheme="majorBidi" w:hAnsiTheme="majorBidi" w:cstheme="majorBidi"/>
        </w:rPr>
        <w:t xml:space="preserve"> salience-based interpretati</w:t>
      </w:r>
      <w:r w:rsidR="007E2B1F" w:rsidRPr="004E12D3">
        <w:rPr>
          <w:rFonts w:asciiTheme="majorBidi" w:hAnsiTheme="majorBidi" w:cstheme="majorBidi"/>
        </w:rPr>
        <w:t>ons are default interpretations.</w:t>
      </w:r>
      <w:r w:rsidR="006A5D75" w:rsidRPr="004E12D3">
        <w:rPr>
          <w:rFonts w:asciiTheme="majorBidi" w:hAnsiTheme="majorBidi" w:cstheme="majorBidi"/>
        </w:rPr>
        <w:t xml:space="preserve"> </w:t>
      </w:r>
      <w:r w:rsidR="007E2B1F" w:rsidRPr="004E12D3">
        <w:rPr>
          <w:rFonts w:asciiTheme="majorBidi" w:hAnsiTheme="majorBidi" w:cstheme="majorBidi"/>
        </w:rPr>
        <w:t xml:space="preserve">They </w:t>
      </w:r>
      <w:r w:rsidR="006A5D75" w:rsidRPr="004E12D3">
        <w:rPr>
          <w:rFonts w:asciiTheme="majorBidi" w:hAnsiTheme="majorBidi" w:cstheme="majorBidi"/>
        </w:rPr>
        <w:t>are</w:t>
      </w:r>
      <w:r w:rsidR="007E2B1F" w:rsidRPr="004E12D3">
        <w:rPr>
          <w:rFonts w:asciiTheme="majorBidi" w:hAnsiTheme="majorBidi" w:cstheme="majorBidi"/>
        </w:rPr>
        <w:t>, therefore,</w:t>
      </w:r>
      <w:r w:rsidR="006A5D75" w:rsidRPr="004E12D3">
        <w:rPr>
          <w:rFonts w:asciiTheme="majorBidi" w:hAnsiTheme="majorBidi" w:cstheme="majorBidi"/>
        </w:rPr>
        <w:t xml:space="preserve"> expected to be activated initially, regar</w:t>
      </w:r>
      <w:r w:rsidR="00CA3218" w:rsidRPr="004E12D3">
        <w:rPr>
          <w:rFonts w:asciiTheme="majorBidi" w:hAnsiTheme="majorBidi" w:cstheme="majorBidi"/>
        </w:rPr>
        <w:t>dless of contextual information.</w:t>
      </w:r>
      <w:r w:rsidR="006A5D75" w:rsidRPr="004E12D3">
        <w:rPr>
          <w:rFonts w:asciiTheme="majorBidi" w:hAnsiTheme="majorBidi" w:cstheme="majorBidi"/>
        </w:rPr>
        <w:t xml:space="preserve"> </w:t>
      </w:r>
      <w:r w:rsidR="00CA3218" w:rsidRPr="004E12D3">
        <w:rPr>
          <w:rFonts w:asciiTheme="majorBidi" w:hAnsiTheme="majorBidi" w:cstheme="majorBidi"/>
        </w:rPr>
        <w:t xml:space="preserve">On the other hand, </w:t>
      </w:r>
      <w:r w:rsidR="006A5D75" w:rsidRPr="004E12D3">
        <w:rPr>
          <w:rFonts w:asciiTheme="majorBidi" w:hAnsiTheme="majorBidi" w:cstheme="majorBidi"/>
        </w:rPr>
        <w:t>nonsalient meanings and interpretations</w:t>
      </w:r>
      <w:r w:rsidR="00CA3218" w:rsidRPr="004E12D3">
        <w:rPr>
          <w:rFonts w:asciiTheme="majorBidi" w:hAnsiTheme="majorBidi" w:cstheme="majorBidi"/>
        </w:rPr>
        <w:t xml:space="preserve"> </w:t>
      </w:r>
      <w:r w:rsidR="006A5D75" w:rsidRPr="004E12D3">
        <w:rPr>
          <w:rFonts w:asciiTheme="majorBidi" w:hAnsiTheme="majorBidi" w:cstheme="majorBidi"/>
        </w:rPr>
        <w:t xml:space="preserve">are not </w:t>
      </w:r>
      <w:r w:rsidR="007E2B1F" w:rsidRPr="004E12D3">
        <w:rPr>
          <w:rFonts w:asciiTheme="majorBidi" w:hAnsiTheme="majorBidi" w:cstheme="majorBidi"/>
        </w:rPr>
        <w:t>derived</w:t>
      </w:r>
      <w:r w:rsidR="006A5D75" w:rsidRPr="004E12D3">
        <w:rPr>
          <w:rFonts w:asciiTheme="majorBidi" w:hAnsiTheme="majorBidi" w:cstheme="majorBidi"/>
        </w:rPr>
        <w:t xml:space="preserve"> by default and may therefore lag behind, even when contextual support is strong </w:t>
      </w:r>
      <w:r w:rsidR="000E305D" w:rsidRPr="004E12D3">
        <w:rPr>
          <w:rFonts w:asciiTheme="majorBidi" w:hAnsiTheme="majorBidi" w:cstheme="majorBidi"/>
        </w:rPr>
        <w:t>(Fein</w:t>
      </w:r>
      <w:r w:rsidR="0061791A" w:rsidRPr="004E12D3">
        <w:rPr>
          <w:rFonts w:asciiTheme="majorBidi" w:hAnsiTheme="majorBidi" w:cstheme="majorBidi"/>
        </w:rPr>
        <w:t>, Yeari and Giora</w:t>
      </w:r>
      <w:r w:rsidR="000E305D" w:rsidRPr="004E12D3">
        <w:rPr>
          <w:rFonts w:asciiTheme="majorBidi" w:hAnsiTheme="majorBidi" w:cstheme="majorBidi"/>
        </w:rPr>
        <w:t xml:space="preserve"> 2014</w:t>
      </w:r>
      <w:r w:rsidR="006A5D75" w:rsidRPr="004E12D3">
        <w:rPr>
          <w:rFonts w:asciiTheme="majorBidi" w:hAnsiTheme="majorBidi" w:cstheme="majorBidi"/>
        </w:rPr>
        <w:t>; Giora 2003</w:t>
      </w:r>
      <w:r w:rsidR="00316F86" w:rsidRPr="004E12D3">
        <w:rPr>
          <w:rFonts w:asciiTheme="majorBidi" w:hAnsiTheme="majorBidi" w:cstheme="majorBidi"/>
        </w:rPr>
        <w:t>,</w:t>
      </w:r>
      <w:r w:rsidR="006A5D75" w:rsidRPr="004E12D3">
        <w:rPr>
          <w:rFonts w:asciiTheme="majorBidi" w:hAnsiTheme="majorBidi" w:cstheme="majorBidi"/>
        </w:rPr>
        <w:t xml:space="preserve"> 2011; Giora et al.</w:t>
      </w:r>
      <w:r w:rsidR="006A5D75" w:rsidRPr="004E12D3">
        <w:rPr>
          <w:rFonts w:asciiTheme="majorBidi" w:hAnsiTheme="majorBidi" w:cstheme="majorBidi"/>
          <w:lang w:eastAsia="he-IL" w:bidi="he-IL"/>
        </w:rPr>
        <w:t xml:space="preserve"> 2007; but see Peleg</w:t>
      </w:r>
      <w:r w:rsidR="00586BFC" w:rsidRPr="004E12D3">
        <w:rPr>
          <w:rFonts w:asciiTheme="majorBidi" w:hAnsiTheme="majorBidi" w:cstheme="majorBidi"/>
          <w:lang w:eastAsia="he-IL" w:bidi="he-IL"/>
        </w:rPr>
        <w:t xml:space="preserve">, Giora and Fein </w:t>
      </w:r>
      <w:r w:rsidR="006A5D75" w:rsidRPr="004E12D3">
        <w:rPr>
          <w:rFonts w:asciiTheme="majorBidi" w:hAnsiTheme="majorBidi" w:cstheme="majorBidi"/>
          <w:lang w:eastAsia="he-IL" w:bidi="he-IL"/>
        </w:rPr>
        <w:t>2001 for the effects of predictive contexts)</w:t>
      </w:r>
      <w:r w:rsidR="006A5D75" w:rsidRPr="004E12D3">
        <w:rPr>
          <w:rFonts w:asciiTheme="majorBidi" w:hAnsiTheme="majorBidi" w:cstheme="majorBidi"/>
        </w:rPr>
        <w:t xml:space="preserve">. </w:t>
      </w:r>
    </w:p>
    <w:p w:rsidR="006A5D75" w:rsidRPr="004E12D3" w:rsidRDefault="006A5D75" w:rsidP="00023404">
      <w:pPr>
        <w:ind w:firstLine="720"/>
        <w:rPr>
          <w:rFonts w:asciiTheme="majorBidi" w:hAnsiTheme="majorBidi" w:cstheme="majorBidi"/>
        </w:rPr>
      </w:pPr>
      <w:r w:rsidRPr="004E12D3">
        <w:rPr>
          <w:rFonts w:asciiTheme="majorBidi" w:hAnsiTheme="majorBidi" w:cstheme="majorBidi"/>
        </w:rPr>
        <w:t>In contrast to the Standard Pragmatic Model and the Graded Salience Hypothesis, most of the views of default utterance-interpretations postulate richer notions of defaultness, varying with respect to degree of context dependency. Some are more constrained such as “explicatures” (Carston 2002, 2012; Sperber and Wilson 1986/1995), and some are more flexible such as “privileged intera</w:t>
      </w:r>
      <w:r w:rsidR="00B202AE" w:rsidRPr="004E12D3">
        <w:rPr>
          <w:rFonts w:asciiTheme="majorBidi" w:hAnsiTheme="majorBidi" w:cstheme="majorBidi"/>
        </w:rPr>
        <w:t>ctional interpretations” (</w:t>
      </w:r>
      <w:r w:rsidRPr="004E12D3">
        <w:rPr>
          <w:rFonts w:asciiTheme="majorBidi" w:hAnsiTheme="majorBidi" w:cstheme="majorBidi"/>
        </w:rPr>
        <w:t>Ariel 2002</w:t>
      </w:r>
      <w:r w:rsidR="00B202AE" w:rsidRPr="004E12D3">
        <w:rPr>
          <w:rFonts w:asciiTheme="majorBidi" w:hAnsiTheme="majorBidi" w:cstheme="majorBidi"/>
        </w:rPr>
        <w:t>), or “primary meanings” (</w:t>
      </w:r>
      <w:r w:rsidRPr="004E12D3">
        <w:rPr>
          <w:rFonts w:asciiTheme="majorBidi" w:hAnsiTheme="majorBidi" w:cstheme="majorBidi"/>
        </w:rPr>
        <w:t>Jaszczolt 2005</w:t>
      </w:r>
      <w:r w:rsidR="00BD7B3A" w:rsidRPr="004E12D3">
        <w:rPr>
          <w:rFonts w:asciiTheme="majorBidi" w:hAnsiTheme="majorBidi" w:cstheme="majorBidi"/>
        </w:rPr>
        <w:t>a</w:t>
      </w:r>
      <w:proofErr w:type="gramStart"/>
      <w:r w:rsidR="00BD7B3A" w:rsidRPr="004E12D3">
        <w:rPr>
          <w:rFonts w:asciiTheme="majorBidi" w:hAnsiTheme="majorBidi" w:cstheme="majorBidi"/>
        </w:rPr>
        <w:t>,b</w:t>
      </w:r>
      <w:proofErr w:type="gramEnd"/>
      <w:r w:rsidRPr="004E12D3">
        <w:rPr>
          <w:rFonts w:asciiTheme="majorBidi" w:hAnsiTheme="majorBidi" w:cstheme="majorBidi"/>
        </w:rPr>
        <w:t xml:space="preserve">, 2009, 2010). However, these default interpretations too are indifferent to </w:t>
      </w:r>
      <w:r w:rsidR="00B202AE" w:rsidRPr="004E12D3">
        <w:rPr>
          <w:rFonts w:asciiTheme="majorBidi" w:hAnsiTheme="majorBidi" w:cstheme="majorBidi"/>
        </w:rPr>
        <w:t>degree of nonliteralness (</w:t>
      </w:r>
      <w:r w:rsidRPr="004E12D3">
        <w:rPr>
          <w:rFonts w:asciiTheme="majorBidi" w:hAnsiTheme="majorBidi" w:cstheme="majorBidi"/>
        </w:rPr>
        <w:t>Ariel 2002, 2008, 2010; Bach 1994; Carston 2002; Gibbs and Moise 1997; Hamblin a</w:t>
      </w:r>
      <w:r w:rsidR="00C530E3" w:rsidRPr="004E12D3">
        <w:rPr>
          <w:rFonts w:asciiTheme="majorBidi" w:hAnsiTheme="majorBidi" w:cstheme="majorBidi"/>
        </w:rPr>
        <w:t>nd Gibbs 2003; Jaszczolt 2005a</w:t>
      </w:r>
      <w:proofErr w:type="gramStart"/>
      <w:r w:rsidR="00C530E3" w:rsidRPr="004E12D3">
        <w:rPr>
          <w:rFonts w:asciiTheme="majorBidi" w:hAnsiTheme="majorBidi" w:cstheme="majorBidi"/>
        </w:rPr>
        <w:t>,</w:t>
      </w:r>
      <w:r w:rsidRPr="004E12D3">
        <w:rPr>
          <w:rFonts w:asciiTheme="majorBidi" w:hAnsiTheme="majorBidi" w:cstheme="majorBidi"/>
        </w:rPr>
        <w:t>b</w:t>
      </w:r>
      <w:proofErr w:type="gramEnd"/>
      <w:r w:rsidRPr="004E12D3">
        <w:rPr>
          <w:rFonts w:asciiTheme="majorBidi" w:hAnsiTheme="majorBidi" w:cstheme="majorBidi"/>
        </w:rPr>
        <w:t xml:space="preserve">, 2009, 2010, 2011; Récanati 1989, 2001, 2004, 2005; Sperber and Wilson 1986/1995). This chapter, however, focuses on nonliteralness. It outlines the conditions for a novel notion termed here “default nonliteral utterance-interpretation”. </w:t>
      </w:r>
    </w:p>
    <w:p w:rsidR="006A5D75" w:rsidRPr="004E12D3" w:rsidRDefault="006A5D75" w:rsidP="006A5D75">
      <w:pPr>
        <w:ind w:firstLine="720"/>
        <w:rPr>
          <w:rFonts w:asciiTheme="majorBidi" w:hAnsiTheme="majorBidi" w:cstheme="majorBidi"/>
        </w:rPr>
      </w:pPr>
    </w:p>
    <w:p w:rsidR="006A5D75" w:rsidRPr="004E12D3" w:rsidRDefault="006A5D75" w:rsidP="006A5D75">
      <w:pPr>
        <w:rPr>
          <w:rFonts w:asciiTheme="majorBidi" w:hAnsiTheme="majorBidi" w:cstheme="majorBidi"/>
        </w:rPr>
      </w:pPr>
      <w:r w:rsidRPr="004E12D3">
        <w:rPr>
          <w:rFonts w:asciiTheme="majorBidi" w:hAnsiTheme="majorBidi" w:cstheme="majorBidi"/>
        </w:rPr>
        <w:t>2. Default nonliteral utterance-interpretation</w:t>
      </w:r>
    </w:p>
    <w:p w:rsidR="006A5D75" w:rsidRPr="004E12D3" w:rsidRDefault="006A5D75" w:rsidP="006A5D75">
      <w:pPr>
        <w:rPr>
          <w:rFonts w:asciiTheme="majorBidi" w:hAnsiTheme="majorBidi" w:cstheme="majorBidi"/>
        </w:rPr>
      </w:pPr>
    </w:p>
    <w:p w:rsidR="006A5D75" w:rsidRPr="004E12D3" w:rsidRDefault="006A5D75" w:rsidP="003C57E4">
      <w:pPr>
        <w:tabs>
          <w:tab w:val="left" w:pos="720"/>
        </w:tabs>
        <w:rPr>
          <w:rFonts w:asciiTheme="majorBidi" w:hAnsiTheme="majorBidi" w:cstheme="majorBidi"/>
        </w:rPr>
      </w:pPr>
      <w:r w:rsidRPr="004E12D3">
        <w:rPr>
          <w:rFonts w:asciiTheme="majorBidi" w:hAnsiTheme="majorBidi" w:cstheme="majorBidi"/>
        </w:rPr>
        <w:tab/>
        <w:t xml:space="preserve">The view of </w:t>
      </w:r>
      <w:r w:rsidRPr="004E12D3">
        <w:rPr>
          <w:rFonts w:asciiTheme="majorBidi" w:hAnsiTheme="majorBidi" w:cstheme="majorBidi"/>
          <w:lang w:eastAsia="he-IL" w:bidi="he-IL"/>
        </w:rPr>
        <w:t>default nonliteral utterance-interpretation</w:t>
      </w:r>
      <w:r w:rsidRPr="004E12D3">
        <w:rPr>
          <w:rFonts w:asciiTheme="majorBidi" w:hAnsiTheme="majorBidi" w:cstheme="majorBidi"/>
        </w:rPr>
        <w:t xml:space="preserve"> has been proposed, developed, and tested in our recent experimental studies, using contrived Hebrew stimuli</w:t>
      </w:r>
      <w:r w:rsidR="003C57E4" w:rsidRPr="004E12D3">
        <w:rPr>
          <w:rFonts w:asciiTheme="majorBidi" w:hAnsiTheme="majorBidi" w:cstheme="majorBidi"/>
        </w:rPr>
        <w:t>,</w:t>
      </w:r>
      <w:r w:rsidR="00BA6638" w:rsidRPr="004E12D3">
        <w:rPr>
          <w:rFonts w:asciiTheme="majorBidi" w:hAnsiTheme="majorBidi" w:cstheme="majorBidi"/>
        </w:rPr>
        <w:t xml:space="preserve"> based</w:t>
      </w:r>
      <w:r w:rsidR="008F3DE2" w:rsidRPr="004E12D3">
        <w:rPr>
          <w:rFonts w:asciiTheme="majorBidi" w:hAnsiTheme="majorBidi" w:cstheme="majorBidi"/>
        </w:rPr>
        <w:t>, however,</w:t>
      </w:r>
      <w:r w:rsidR="003C57E4" w:rsidRPr="004E12D3">
        <w:rPr>
          <w:rFonts w:asciiTheme="majorBidi" w:hAnsiTheme="majorBidi" w:cstheme="majorBidi"/>
        </w:rPr>
        <w:t xml:space="preserve"> on natural instances</w:t>
      </w:r>
      <w:r w:rsidRPr="004E12D3">
        <w:rPr>
          <w:rFonts w:asciiTheme="majorBidi" w:hAnsiTheme="majorBidi" w:cstheme="majorBidi"/>
        </w:rPr>
        <w:t xml:space="preserve">, </w:t>
      </w:r>
      <w:r w:rsidR="003C57E4" w:rsidRPr="004E12D3">
        <w:rPr>
          <w:rFonts w:asciiTheme="majorBidi" w:hAnsiTheme="majorBidi" w:cstheme="majorBidi"/>
        </w:rPr>
        <w:t xml:space="preserve">and </w:t>
      </w:r>
      <w:r w:rsidRPr="004E12D3">
        <w:rPr>
          <w:rFonts w:asciiTheme="majorBidi" w:hAnsiTheme="majorBidi" w:cstheme="majorBidi"/>
        </w:rPr>
        <w:t>read by native speakers of Hebrew</w:t>
      </w:r>
      <w:r w:rsidR="00B202AE" w:rsidRPr="004E12D3">
        <w:rPr>
          <w:rFonts w:asciiTheme="majorBidi" w:hAnsiTheme="majorBidi" w:cstheme="majorBidi"/>
        </w:rPr>
        <w:t xml:space="preserve">. In addition, native speakers </w:t>
      </w:r>
      <w:r w:rsidRPr="004E12D3">
        <w:rPr>
          <w:rFonts w:asciiTheme="majorBidi" w:hAnsiTheme="majorBidi" w:cstheme="majorBidi"/>
        </w:rPr>
        <w:t>of Hebre</w:t>
      </w:r>
      <w:r w:rsidR="00B202AE" w:rsidRPr="004E12D3">
        <w:rPr>
          <w:rFonts w:asciiTheme="majorBidi" w:hAnsiTheme="majorBidi" w:cstheme="majorBidi"/>
        </w:rPr>
        <w:t>w, English, German, and Russian</w:t>
      </w:r>
      <w:r w:rsidRPr="004E12D3">
        <w:rPr>
          <w:rFonts w:asciiTheme="majorBidi" w:hAnsiTheme="majorBidi" w:cstheme="majorBidi"/>
        </w:rPr>
        <w:t xml:space="preserve"> were involved in corpora-based studies</w:t>
      </w:r>
      <w:r w:rsidR="00B327B4" w:rsidRPr="004E12D3">
        <w:rPr>
          <w:rFonts w:asciiTheme="majorBidi" w:hAnsiTheme="majorBidi" w:cstheme="majorBidi"/>
        </w:rPr>
        <w:t>,</w:t>
      </w:r>
      <w:r w:rsidRPr="004E12D3">
        <w:rPr>
          <w:rFonts w:asciiTheme="majorBidi" w:hAnsiTheme="majorBidi" w:cstheme="majorBidi"/>
        </w:rPr>
        <w:t xml:space="preserve"> </w:t>
      </w:r>
      <w:r w:rsidR="005E1865" w:rsidRPr="004E12D3">
        <w:rPr>
          <w:rFonts w:asciiTheme="majorBidi" w:hAnsiTheme="majorBidi" w:cstheme="majorBidi"/>
        </w:rPr>
        <w:t xml:space="preserve">which are not </w:t>
      </w:r>
      <w:r w:rsidR="00B327B4" w:rsidRPr="004E12D3">
        <w:rPr>
          <w:rFonts w:asciiTheme="majorBidi" w:hAnsiTheme="majorBidi" w:cstheme="majorBidi"/>
        </w:rPr>
        <w:t>reported here</w:t>
      </w:r>
      <w:r w:rsidR="005E1865" w:rsidRPr="004E12D3">
        <w:rPr>
          <w:rFonts w:asciiTheme="majorBidi" w:hAnsiTheme="majorBidi" w:cstheme="majorBidi"/>
        </w:rPr>
        <w:t xml:space="preserve"> </w:t>
      </w:r>
      <w:r w:rsidR="00B327B4" w:rsidRPr="004E12D3">
        <w:rPr>
          <w:rFonts w:asciiTheme="majorBidi" w:hAnsiTheme="majorBidi" w:cstheme="majorBidi"/>
        </w:rPr>
        <w:t xml:space="preserve">(but </w:t>
      </w:r>
      <w:r w:rsidR="005E1865" w:rsidRPr="004E12D3">
        <w:rPr>
          <w:rFonts w:asciiTheme="majorBidi" w:hAnsiTheme="majorBidi" w:cstheme="majorBidi"/>
        </w:rPr>
        <w:t xml:space="preserve">see </w:t>
      </w:r>
      <w:r w:rsidRPr="004E12D3">
        <w:rPr>
          <w:rFonts w:asciiTheme="majorBidi" w:hAnsiTheme="majorBidi" w:cstheme="majorBidi"/>
        </w:rPr>
        <w:t>Giora 2006; Giora et al. 2010, 2013</w:t>
      </w:r>
      <w:r w:rsidR="001D6B10" w:rsidRPr="004E12D3">
        <w:rPr>
          <w:rFonts w:asciiTheme="majorBidi" w:hAnsiTheme="majorBidi" w:cstheme="majorBidi"/>
        </w:rPr>
        <w:t>; Giora, Drucker and Fein 2014</w:t>
      </w:r>
      <w:r w:rsidRPr="004E12D3">
        <w:rPr>
          <w:rFonts w:asciiTheme="majorBidi" w:hAnsiTheme="majorBidi" w:cstheme="majorBidi"/>
        </w:rPr>
        <w:t xml:space="preserve">). In these studies we outlined the conditions for </w:t>
      </w:r>
      <w:r w:rsidRPr="004E12D3">
        <w:rPr>
          <w:rFonts w:asciiTheme="majorBidi" w:hAnsiTheme="majorBidi" w:cstheme="majorBidi"/>
          <w:lang w:eastAsia="he-IL" w:bidi="he-IL"/>
        </w:rPr>
        <w:t>default nonliteral interpretations</w:t>
      </w:r>
      <w:r w:rsidRPr="004E12D3">
        <w:rPr>
          <w:rFonts w:asciiTheme="majorBidi" w:hAnsiTheme="majorBidi" w:cstheme="majorBidi"/>
        </w:rPr>
        <w:t xml:space="preserve"> (specified in 6</w:t>
      </w:r>
      <w:r w:rsidR="000273A2" w:rsidRPr="004E12D3">
        <w:rPr>
          <w:rFonts w:asciiTheme="majorBidi" w:hAnsiTheme="majorBidi" w:cstheme="majorBidi"/>
        </w:rPr>
        <w:t xml:space="preserve"> below</w:t>
      </w:r>
      <w:r w:rsidRPr="004E12D3">
        <w:rPr>
          <w:rFonts w:asciiTheme="majorBidi" w:hAnsiTheme="majorBidi" w:cstheme="majorBidi"/>
        </w:rPr>
        <w:t xml:space="preserve">), which require that utterances be a priori potentially ambiguous between literal and nonliteral interpretations. These conditions, then, stipulate that cues, known to prompt nonliteralness, whether utterance external or internal, should be excluded, so that one interpretation may be favored over another </w:t>
      </w:r>
      <w:r w:rsidRPr="004E12D3">
        <w:rPr>
          <w:rFonts w:asciiTheme="majorBidi" w:hAnsiTheme="majorBidi" w:cstheme="majorBidi"/>
          <w:i/>
          <w:iCs/>
        </w:rPr>
        <w:t>by default</w:t>
      </w:r>
      <w:r w:rsidRPr="004E12D3">
        <w:rPr>
          <w:rFonts w:asciiTheme="majorBidi" w:hAnsiTheme="majorBidi" w:cstheme="majorBidi"/>
        </w:rPr>
        <w:t>:</w:t>
      </w:r>
    </w:p>
    <w:p w:rsidR="006A5D75" w:rsidRPr="004E12D3" w:rsidRDefault="006A5D75" w:rsidP="006A5D75">
      <w:pPr>
        <w:tabs>
          <w:tab w:val="left" w:pos="720"/>
        </w:tabs>
        <w:rPr>
          <w:rFonts w:asciiTheme="majorBidi" w:hAnsiTheme="majorBidi" w:cstheme="majorBidi"/>
        </w:rPr>
      </w:pPr>
      <w:r w:rsidRPr="004E12D3">
        <w:rPr>
          <w:rFonts w:asciiTheme="majorBidi" w:hAnsiTheme="majorBidi" w:cstheme="majorBidi"/>
        </w:rPr>
        <w:t xml:space="preserve"> </w:t>
      </w:r>
    </w:p>
    <w:p w:rsidR="006A5D75" w:rsidRPr="004E12D3" w:rsidRDefault="006A5D75" w:rsidP="006A5D75">
      <w:pPr>
        <w:tabs>
          <w:tab w:val="left" w:pos="720"/>
        </w:tabs>
        <w:rPr>
          <w:rFonts w:asciiTheme="majorBidi" w:hAnsiTheme="majorBidi" w:cstheme="majorBidi"/>
        </w:rPr>
      </w:pPr>
      <w:r w:rsidRPr="004E12D3">
        <w:rPr>
          <w:rFonts w:asciiTheme="majorBidi" w:hAnsiTheme="majorBidi" w:cstheme="majorBidi"/>
        </w:rPr>
        <w:t xml:space="preserve">(6) </w:t>
      </w:r>
      <w:r w:rsidRPr="004E12D3">
        <w:rPr>
          <w:rFonts w:asciiTheme="majorBidi" w:hAnsiTheme="majorBidi" w:cstheme="majorBidi"/>
        </w:rPr>
        <w:tab/>
        <w:t xml:space="preserve">Conditions for </w:t>
      </w:r>
      <w:r w:rsidRPr="004E12D3">
        <w:rPr>
          <w:rFonts w:asciiTheme="majorBidi" w:hAnsiTheme="majorBidi" w:cstheme="majorBidi"/>
          <w:lang w:eastAsia="he-IL" w:bidi="he-IL"/>
        </w:rPr>
        <w:t>default nonliteral interpretations</w:t>
      </w:r>
    </w:p>
    <w:p w:rsidR="006A5D75" w:rsidRPr="004E12D3" w:rsidRDefault="006A5D75" w:rsidP="006A5D75">
      <w:pPr>
        <w:tabs>
          <w:tab w:val="left" w:pos="1080"/>
        </w:tabs>
        <w:rPr>
          <w:rFonts w:asciiTheme="majorBidi" w:hAnsiTheme="majorBidi" w:cstheme="majorBidi"/>
        </w:rPr>
      </w:pPr>
    </w:p>
    <w:p w:rsidR="006A5D75" w:rsidRPr="004E12D3" w:rsidRDefault="006A5D75" w:rsidP="00D260A9">
      <w:pPr>
        <w:ind w:left="720"/>
        <w:rPr>
          <w:rFonts w:asciiTheme="majorBidi" w:hAnsiTheme="majorBidi" w:cstheme="majorBidi"/>
        </w:rPr>
      </w:pPr>
      <w:r w:rsidRPr="004E12D3">
        <w:rPr>
          <w:rFonts w:asciiTheme="majorBidi" w:hAnsiTheme="majorBidi" w:cstheme="majorBidi"/>
        </w:rPr>
        <w:t xml:space="preserve">(a) Constituents (words, phrases, utterances) have to be </w:t>
      </w:r>
      <w:r w:rsidRPr="004E12D3">
        <w:rPr>
          <w:rFonts w:asciiTheme="majorBidi" w:hAnsiTheme="majorBidi" w:cstheme="majorBidi"/>
          <w:i/>
          <w:iCs/>
        </w:rPr>
        <w:t>unfamiliar</w:t>
      </w:r>
      <w:r w:rsidR="00171AF4" w:rsidRPr="004E12D3">
        <w:rPr>
          <w:rFonts w:asciiTheme="majorBidi" w:hAnsiTheme="majorBidi" w:cstheme="majorBidi"/>
          <w:i/>
          <w:iCs/>
        </w:rPr>
        <w:t xml:space="preserve"> </w:t>
      </w:r>
      <w:r w:rsidR="00171AF4" w:rsidRPr="004E12D3">
        <w:rPr>
          <w:rFonts w:asciiTheme="majorBidi" w:hAnsiTheme="majorBidi" w:cstheme="majorBidi"/>
        </w:rPr>
        <w:t>so as</w:t>
      </w:r>
      <w:r w:rsidR="00186D47" w:rsidRPr="004E12D3">
        <w:rPr>
          <w:rFonts w:asciiTheme="majorBidi" w:hAnsiTheme="majorBidi" w:cstheme="majorBidi"/>
        </w:rPr>
        <w:t xml:space="preserve"> to exclude</w:t>
      </w:r>
      <w:r w:rsidRPr="004E12D3">
        <w:rPr>
          <w:rFonts w:asciiTheme="majorBidi" w:hAnsiTheme="majorBidi" w:cstheme="majorBidi"/>
        </w:rPr>
        <w:t xml:space="preserve"> salient/coded nonliteral </w:t>
      </w:r>
      <w:r w:rsidRPr="004E12D3">
        <w:rPr>
          <w:rFonts w:asciiTheme="majorBidi" w:hAnsiTheme="majorBidi" w:cstheme="majorBidi"/>
          <w:i/>
          <w:iCs/>
        </w:rPr>
        <w:t>meanings</w:t>
      </w:r>
      <w:r w:rsidRPr="004E12D3">
        <w:rPr>
          <w:rFonts w:asciiTheme="majorBidi" w:hAnsiTheme="majorBidi" w:cstheme="majorBidi"/>
        </w:rPr>
        <w:t xml:space="preserve"> of expressions and collocations</w:t>
      </w:r>
      <w:r w:rsidR="00171AF4" w:rsidRPr="004E12D3">
        <w:rPr>
          <w:rFonts w:asciiTheme="majorBidi" w:hAnsiTheme="majorBidi" w:cstheme="majorBidi"/>
        </w:rPr>
        <w:t xml:space="preserve">. For instance, </w:t>
      </w:r>
      <w:r w:rsidRPr="004E12D3">
        <w:rPr>
          <w:rFonts w:asciiTheme="majorBidi" w:hAnsiTheme="majorBidi" w:cstheme="majorBidi"/>
        </w:rPr>
        <w:t>salient nonliteral meanings of familiar idiomatic</w:t>
      </w:r>
      <w:r w:rsidR="00D36A8A" w:rsidRPr="004E12D3">
        <w:rPr>
          <w:rFonts w:asciiTheme="majorBidi" w:hAnsiTheme="majorBidi" w:cstheme="majorBidi"/>
        </w:rPr>
        <w:t xml:space="preserve"> (</w:t>
      </w:r>
      <w:r w:rsidR="0038708C" w:rsidRPr="004E12D3">
        <w:rPr>
          <w:rFonts w:asciiTheme="majorBidi" w:hAnsiTheme="majorBidi" w:cstheme="majorBidi"/>
          <w:i/>
          <w:iCs/>
          <w:shd w:val="clear" w:color="auto" w:fill="FFFFFF"/>
        </w:rPr>
        <w:t>spill the beans</w:t>
      </w:r>
      <w:r w:rsidR="00D36A8A" w:rsidRPr="004E12D3">
        <w:rPr>
          <w:rFonts w:asciiTheme="majorBidi" w:hAnsiTheme="majorBidi" w:cstheme="majorBidi"/>
        </w:rPr>
        <w:t>)</w:t>
      </w:r>
      <w:r w:rsidRPr="004E12D3">
        <w:rPr>
          <w:rFonts w:asciiTheme="majorBidi" w:hAnsiTheme="majorBidi" w:cstheme="majorBidi"/>
        </w:rPr>
        <w:t>, metaphorical</w:t>
      </w:r>
      <w:r w:rsidR="00D36A8A" w:rsidRPr="004E12D3">
        <w:rPr>
          <w:rFonts w:asciiTheme="majorBidi" w:hAnsiTheme="majorBidi" w:cstheme="majorBidi"/>
        </w:rPr>
        <w:t xml:space="preserve"> (</w:t>
      </w:r>
      <w:r w:rsidR="00D36A8A" w:rsidRPr="004E12D3">
        <w:rPr>
          <w:rFonts w:asciiTheme="majorBidi" w:hAnsiTheme="majorBidi" w:cstheme="majorBidi"/>
          <w:i/>
          <w:iCs/>
        </w:rPr>
        <w:t>backseat</w:t>
      </w:r>
      <w:r w:rsidR="00D36A8A" w:rsidRPr="004E12D3">
        <w:rPr>
          <w:rFonts w:asciiTheme="majorBidi" w:hAnsiTheme="majorBidi" w:cstheme="majorBidi"/>
        </w:rPr>
        <w:t>)</w:t>
      </w:r>
      <w:r w:rsidRPr="004E12D3">
        <w:rPr>
          <w:rFonts w:asciiTheme="majorBidi" w:hAnsiTheme="majorBidi" w:cstheme="majorBidi"/>
        </w:rPr>
        <w:t xml:space="preserve">, </w:t>
      </w:r>
      <w:r w:rsidRPr="004E12D3">
        <w:rPr>
          <w:rFonts w:asciiTheme="majorBidi" w:hAnsiTheme="majorBidi" w:cstheme="majorBidi"/>
          <w:lang w:eastAsia="he-IL" w:bidi="he-IL"/>
        </w:rPr>
        <w:t>sarcastic</w:t>
      </w:r>
      <w:r w:rsidR="00ED5F59" w:rsidRPr="004E12D3">
        <w:rPr>
          <w:rStyle w:val="EndnoteReference"/>
          <w:rFonts w:asciiTheme="majorBidi" w:hAnsiTheme="majorBidi" w:cstheme="majorBidi"/>
        </w:rPr>
        <w:endnoteReference w:id="3"/>
      </w:r>
      <w:r w:rsidR="00D36A8A" w:rsidRPr="004E12D3">
        <w:rPr>
          <w:rFonts w:asciiTheme="majorBidi" w:hAnsiTheme="majorBidi" w:cstheme="majorBidi"/>
          <w:lang w:eastAsia="he-IL" w:bidi="he-IL"/>
        </w:rPr>
        <w:t xml:space="preserve"> (</w:t>
      </w:r>
      <w:r w:rsidR="00BE2E94" w:rsidRPr="004E12D3">
        <w:rPr>
          <w:rFonts w:asciiTheme="majorBidi" w:hAnsiTheme="majorBidi" w:cstheme="majorBidi"/>
          <w:i/>
          <w:iCs/>
          <w:lang w:eastAsia="he-IL" w:bidi="he-IL"/>
        </w:rPr>
        <w:t>you don’t say</w:t>
      </w:r>
      <w:r w:rsidR="00D36A8A" w:rsidRPr="004E12D3">
        <w:rPr>
          <w:rFonts w:asciiTheme="majorBidi" w:hAnsiTheme="majorBidi" w:cstheme="majorBidi"/>
          <w:lang w:eastAsia="he-IL" w:bidi="he-IL"/>
        </w:rPr>
        <w:t>)</w:t>
      </w:r>
      <w:r w:rsidRPr="004E12D3">
        <w:rPr>
          <w:rFonts w:asciiTheme="majorBidi" w:hAnsiTheme="majorBidi" w:cstheme="majorBidi"/>
        </w:rPr>
        <w:t>, or any conventional formulaic expressions (</w:t>
      </w:r>
      <w:r w:rsidR="00231CC7" w:rsidRPr="004E12D3">
        <w:t>Bybee</w:t>
      </w:r>
      <w:r w:rsidR="007315C5" w:rsidRPr="004E12D3">
        <w:t xml:space="preserve"> 2006</w:t>
      </w:r>
      <w:r w:rsidR="007315C5" w:rsidRPr="004E12D3">
        <w:rPr>
          <w:b/>
          <w:bCs/>
          <w:sz w:val="16"/>
          <w:szCs w:val="16"/>
        </w:rPr>
        <w:t xml:space="preserve">; </w:t>
      </w:r>
      <w:r w:rsidR="00231CC7" w:rsidRPr="004E12D3">
        <w:rPr>
          <w:shd w:val="clear" w:color="auto" w:fill="FFFFFF"/>
        </w:rPr>
        <w:t xml:space="preserve">Fillmore, Kay, &amp; O'Connor 1988; </w:t>
      </w:r>
      <w:r w:rsidR="007C42B0" w:rsidRPr="004E12D3">
        <w:rPr>
          <w:rFonts w:asciiTheme="majorBidi" w:hAnsiTheme="majorBidi" w:cstheme="majorBidi"/>
        </w:rPr>
        <w:t>Gibbs 1980, 1981</w:t>
      </w:r>
      <w:r w:rsidRPr="004E12D3">
        <w:rPr>
          <w:rFonts w:asciiTheme="majorBidi" w:hAnsiTheme="majorBidi" w:cstheme="majorBidi"/>
        </w:rPr>
        <w:t xml:space="preserve">; Giora 2003), </w:t>
      </w:r>
      <w:r w:rsidR="00171AF4" w:rsidRPr="004E12D3">
        <w:rPr>
          <w:rFonts w:asciiTheme="majorBidi" w:hAnsiTheme="majorBidi" w:cstheme="majorBidi"/>
        </w:rPr>
        <w:t xml:space="preserve">as </w:t>
      </w:r>
      <w:r w:rsidR="00890A53" w:rsidRPr="004E12D3">
        <w:rPr>
          <w:rFonts w:asciiTheme="majorBidi" w:hAnsiTheme="majorBidi" w:cstheme="majorBidi"/>
        </w:rPr>
        <w:t xml:space="preserve">well as </w:t>
      </w:r>
      <w:r w:rsidRPr="004E12D3">
        <w:rPr>
          <w:rFonts w:asciiTheme="majorBidi" w:hAnsiTheme="majorBidi" w:cstheme="majorBidi"/>
        </w:rPr>
        <w:t>prefabs (</w:t>
      </w:r>
      <w:r w:rsidRPr="004E12D3">
        <w:rPr>
          <w:rFonts w:asciiTheme="majorBidi" w:hAnsiTheme="majorBidi" w:cstheme="majorBidi"/>
          <w:spacing w:val="-3"/>
        </w:rPr>
        <w:t>Erman and Warren</w:t>
      </w:r>
      <w:r w:rsidRPr="00121071">
        <w:rPr>
          <w:rFonts w:asciiTheme="majorBidi" w:hAnsiTheme="majorBidi" w:cstheme="majorBidi"/>
          <w:spacing w:val="-3"/>
        </w:rPr>
        <w:t xml:space="preserve"> 200</w:t>
      </w:r>
      <w:r w:rsidR="00D260A9" w:rsidRPr="00121071">
        <w:rPr>
          <w:rFonts w:asciiTheme="majorBidi" w:hAnsiTheme="majorBidi" w:cstheme="majorBidi"/>
          <w:spacing w:val="-3"/>
        </w:rPr>
        <w:t>0</w:t>
      </w:r>
      <w:r w:rsidRPr="00121071">
        <w:rPr>
          <w:rFonts w:asciiTheme="majorBidi" w:hAnsiTheme="majorBidi" w:cstheme="majorBidi"/>
        </w:rPr>
        <w:t>), o</w:t>
      </w:r>
      <w:r w:rsidR="0029579C" w:rsidRPr="00121071">
        <w:rPr>
          <w:rFonts w:asciiTheme="majorBidi" w:hAnsiTheme="majorBidi" w:cstheme="majorBidi"/>
        </w:rPr>
        <w:t>r conventionalized, ritualistic</w:t>
      </w:r>
      <w:r w:rsidRPr="00121071">
        <w:rPr>
          <w:rFonts w:asciiTheme="majorBidi" w:hAnsiTheme="majorBidi" w:cstheme="majorBidi"/>
        </w:rPr>
        <w:t xml:space="preserve"> utterances, (Kecskés 1999, 2000)</w:t>
      </w:r>
      <w:r w:rsidR="00171AF4" w:rsidRPr="00121071">
        <w:rPr>
          <w:rFonts w:asciiTheme="majorBidi" w:hAnsiTheme="majorBidi" w:cstheme="majorBidi"/>
        </w:rPr>
        <w:t xml:space="preserve"> should be ex</w:t>
      </w:r>
      <w:r w:rsidR="00171AF4" w:rsidRPr="004E12D3">
        <w:rPr>
          <w:rFonts w:asciiTheme="majorBidi" w:hAnsiTheme="majorBidi" w:cstheme="majorBidi"/>
        </w:rPr>
        <w:t>cluded</w:t>
      </w:r>
      <w:r w:rsidR="00186D47" w:rsidRPr="004E12D3">
        <w:rPr>
          <w:rFonts w:asciiTheme="majorBidi" w:hAnsiTheme="majorBidi" w:cstheme="majorBidi"/>
        </w:rPr>
        <w:t>.</w:t>
      </w:r>
      <w:r w:rsidRPr="004E12D3">
        <w:rPr>
          <w:rFonts w:asciiTheme="majorBidi" w:hAnsiTheme="majorBidi" w:cstheme="majorBidi"/>
        </w:rPr>
        <w:t xml:space="preserve"> </w:t>
      </w:r>
      <w:r w:rsidR="00F7637C" w:rsidRPr="004E12D3">
        <w:rPr>
          <w:rFonts w:asciiTheme="majorBidi" w:hAnsiTheme="majorBidi" w:cstheme="majorBidi"/>
        </w:rPr>
        <w:t>I</w:t>
      </w:r>
      <w:r w:rsidR="00186D47" w:rsidRPr="004E12D3">
        <w:rPr>
          <w:rFonts w:asciiTheme="majorBidi" w:hAnsiTheme="majorBidi" w:cstheme="majorBidi"/>
        </w:rPr>
        <w:t xml:space="preserve">f </w:t>
      </w:r>
      <w:r w:rsidRPr="004E12D3">
        <w:rPr>
          <w:rFonts w:asciiTheme="majorBidi" w:hAnsiTheme="majorBidi" w:cstheme="majorBidi"/>
        </w:rPr>
        <w:t xml:space="preserve">negative utterances are </w:t>
      </w:r>
      <w:r w:rsidR="00934CDA" w:rsidRPr="004E12D3">
        <w:rPr>
          <w:rFonts w:asciiTheme="majorBidi" w:hAnsiTheme="majorBidi" w:cstheme="majorBidi"/>
        </w:rPr>
        <w:t>considered</w:t>
      </w:r>
      <w:r w:rsidRPr="004E12D3">
        <w:rPr>
          <w:rFonts w:asciiTheme="majorBidi" w:hAnsiTheme="majorBidi" w:cstheme="majorBidi"/>
        </w:rPr>
        <w:t xml:space="preserve">, they should not be negative polarity items (NPIs), but </w:t>
      </w:r>
      <w:r w:rsidR="00661383" w:rsidRPr="004E12D3">
        <w:rPr>
          <w:rFonts w:asciiTheme="majorBidi" w:hAnsiTheme="majorBidi" w:cstheme="majorBidi"/>
        </w:rPr>
        <w:t xml:space="preserve">should, </w:t>
      </w:r>
      <w:r w:rsidRPr="004E12D3">
        <w:rPr>
          <w:rFonts w:asciiTheme="majorBidi" w:hAnsiTheme="majorBidi" w:cstheme="majorBidi"/>
        </w:rPr>
        <w:t>instead, have an acceptable affirmative counterpart, so that conventionality is avoided.</w:t>
      </w:r>
      <w:r w:rsidRPr="004E12D3">
        <w:rPr>
          <w:rStyle w:val="EndnoteReference"/>
          <w:rFonts w:asciiTheme="majorBidi" w:hAnsiTheme="majorBidi" w:cstheme="majorBidi"/>
        </w:rPr>
        <w:endnoteReference w:id="4"/>
      </w:r>
      <w:r w:rsidRPr="004E12D3">
        <w:rPr>
          <w:rFonts w:asciiTheme="majorBidi" w:hAnsiTheme="majorBidi" w:cstheme="majorBidi"/>
          <w:lang w:eastAsia="he-IL" w:bidi="he-IL"/>
        </w:rPr>
        <w:t xml:space="preserve"> </w:t>
      </w:r>
    </w:p>
    <w:p w:rsidR="006A5D75" w:rsidRPr="004E12D3" w:rsidRDefault="006A5D75" w:rsidP="006A5D75">
      <w:pPr>
        <w:tabs>
          <w:tab w:val="left" w:pos="720"/>
        </w:tabs>
        <w:rPr>
          <w:rFonts w:asciiTheme="majorBidi" w:hAnsiTheme="majorBidi" w:cstheme="majorBidi"/>
        </w:rPr>
      </w:pPr>
      <w:r w:rsidRPr="004E12D3">
        <w:rPr>
          <w:rFonts w:asciiTheme="majorBidi" w:hAnsiTheme="majorBidi" w:cstheme="majorBidi"/>
        </w:rPr>
        <w:t xml:space="preserve"> </w:t>
      </w:r>
    </w:p>
    <w:p w:rsidR="006A5D75" w:rsidRPr="004E12D3" w:rsidRDefault="006A5D75" w:rsidP="0042034F">
      <w:pPr>
        <w:tabs>
          <w:tab w:val="left" w:pos="720"/>
        </w:tabs>
        <w:ind w:left="720"/>
        <w:rPr>
          <w:rFonts w:asciiTheme="majorBidi" w:hAnsiTheme="majorBidi" w:cstheme="majorBidi"/>
        </w:rPr>
      </w:pPr>
      <w:r w:rsidRPr="004E12D3">
        <w:rPr>
          <w:rFonts w:asciiTheme="majorBidi" w:hAnsiTheme="majorBidi" w:cstheme="majorBidi"/>
        </w:rPr>
        <w:lastRenderedPageBreak/>
        <w:t xml:space="preserve">(b) </w:t>
      </w:r>
      <w:r w:rsidRPr="004E12D3">
        <w:rPr>
          <w:rFonts w:asciiTheme="majorBidi" w:hAnsiTheme="majorBidi" w:cstheme="majorBidi"/>
          <w:i/>
          <w:iCs/>
        </w:rPr>
        <w:t>Semantic anomaly</w:t>
      </w:r>
      <w:r w:rsidRPr="004E12D3">
        <w:rPr>
          <w:rFonts w:asciiTheme="majorBidi" w:hAnsiTheme="majorBidi" w:cstheme="majorBidi"/>
          <w:iCs/>
        </w:rPr>
        <w:t xml:space="preserve"> </w:t>
      </w:r>
      <w:r w:rsidRPr="004E12D3">
        <w:rPr>
          <w:rFonts w:asciiTheme="majorBidi" w:hAnsiTheme="majorBidi" w:cstheme="majorBidi"/>
        </w:rPr>
        <w:t xml:space="preserve">(known to invite metaphoricalness, see Beardsley 1958) or </w:t>
      </w:r>
      <w:r w:rsidRPr="004E12D3">
        <w:rPr>
          <w:rFonts w:asciiTheme="majorBidi" w:hAnsiTheme="majorBidi" w:cstheme="majorBidi"/>
          <w:spacing w:val="-3"/>
        </w:rPr>
        <w:t>any kind of opposition between the elements of a phrase or proposition (</w:t>
      </w:r>
      <w:r w:rsidRPr="004E12D3">
        <w:rPr>
          <w:rFonts w:asciiTheme="majorBidi" w:hAnsiTheme="majorBidi" w:cstheme="majorBidi"/>
        </w:rPr>
        <w:t>known</w:t>
      </w:r>
      <w:r w:rsidR="00273C7C" w:rsidRPr="004E12D3">
        <w:rPr>
          <w:rFonts w:asciiTheme="majorBidi" w:hAnsiTheme="majorBidi" w:cstheme="majorBidi"/>
        </w:rPr>
        <w:t xml:space="preserve"> to trigger a sarcastic reading, see</w:t>
      </w:r>
      <w:r w:rsidRPr="004E12D3">
        <w:rPr>
          <w:rFonts w:asciiTheme="majorBidi" w:hAnsiTheme="majorBidi" w:cstheme="majorBidi"/>
        </w:rPr>
        <w:t xml:space="preserve"> </w:t>
      </w:r>
      <w:r w:rsidRPr="004E12D3">
        <w:rPr>
          <w:rFonts w:asciiTheme="majorBidi" w:hAnsiTheme="majorBidi" w:cstheme="majorBidi"/>
          <w:lang w:eastAsia="he-IL" w:bidi="he-IL"/>
        </w:rPr>
        <w:t>Barbe 1993;</w:t>
      </w:r>
      <w:r w:rsidRPr="004E12D3">
        <w:rPr>
          <w:rFonts w:asciiTheme="majorBidi" w:hAnsiTheme="majorBidi" w:cstheme="majorBidi"/>
          <w:spacing w:val="-3"/>
        </w:rPr>
        <w:t xml:space="preserve"> Partington 2011) </w:t>
      </w:r>
      <w:r w:rsidRPr="004E12D3">
        <w:rPr>
          <w:rFonts w:asciiTheme="majorBidi" w:hAnsiTheme="majorBidi" w:cstheme="majorBidi"/>
        </w:rPr>
        <w:t xml:space="preserve">should be avoided so that both literal and nonliteral interpretations may be allowed. For this reason, </w:t>
      </w:r>
      <w:r w:rsidRPr="004E12D3">
        <w:rPr>
          <w:rStyle w:val="apple-style-span"/>
          <w:rFonts w:asciiTheme="majorBidi" w:hAnsiTheme="majorBidi" w:cstheme="majorBidi"/>
        </w:rPr>
        <w:t>“epitomizations” - negative object-subject-verb (OSV) constructions (</w:t>
      </w:r>
      <w:r w:rsidRPr="004E12D3">
        <w:rPr>
          <w:rFonts w:asciiTheme="majorBidi" w:hAnsiTheme="majorBidi" w:cstheme="majorBidi"/>
        </w:rPr>
        <w:t>“X s/he is not”) -</w:t>
      </w:r>
      <w:r w:rsidRPr="004E12D3">
        <w:rPr>
          <w:rStyle w:val="apple-style-span"/>
          <w:rFonts w:asciiTheme="majorBidi" w:hAnsiTheme="majorBidi" w:cstheme="majorBidi"/>
        </w:rPr>
        <w:t xml:space="preserve"> in which the fronted </w:t>
      </w:r>
      <w:r w:rsidRPr="004E12D3">
        <w:rPr>
          <w:rFonts w:asciiTheme="majorBidi" w:hAnsiTheme="majorBidi" w:cstheme="majorBidi"/>
        </w:rPr>
        <w:t xml:space="preserve">constituent </w:t>
      </w:r>
      <w:r w:rsidRPr="004E12D3">
        <w:rPr>
          <w:rStyle w:val="apple-style-span"/>
          <w:rFonts w:asciiTheme="majorBidi" w:hAnsiTheme="majorBidi" w:cstheme="majorBidi"/>
        </w:rPr>
        <w:t xml:space="preserve">is </w:t>
      </w:r>
      <w:r w:rsidRPr="004E12D3">
        <w:rPr>
          <w:rFonts w:asciiTheme="majorBidi" w:hAnsiTheme="majorBidi" w:cstheme="majorBidi"/>
        </w:rPr>
        <w:t>a proper noun, (</w:t>
      </w:r>
      <w:r w:rsidRPr="004E12D3">
        <w:rPr>
          <w:rFonts w:asciiTheme="majorBidi" w:hAnsiTheme="majorBidi" w:cstheme="majorBidi"/>
          <w:i/>
          <w:iCs/>
        </w:rPr>
        <w:t>Einstein he is not</w:t>
      </w:r>
      <w:r w:rsidR="00AB7E36" w:rsidRPr="004E12D3">
        <w:rPr>
          <w:rFonts w:asciiTheme="majorBidi" w:hAnsiTheme="majorBidi" w:cstheme="majorBidi"/>
        </w:rPr>
        <w:t>) -</w:t>
      </w:r>
      <w:r w:rsidRPr="004E12D3">
        <w:rPr>
          <w:rFonts w:asciiTheme="majorBidi" w:hAnsiTheme="majorBidi" w:cstheme="majorBidi"/>
        </w:rPr>
        <w:t xml:space="preserve"> </w:t>
      </w:r>
      <w:r w:rsidRPr="004E12D3">
        <w:rPr>
          <w:rStyle w:val="apple-style-span"/>
          <w:rFonts w:asciiTheme="majorBidi" w:hAnsiTheme="majorBidi" w:cstheme="majorBidi"/>
        </w:rPr>
        <w:t>must be excluded. Such constructions are</w:t>
      </w:r>
      <w:r w:rsidRPr="004E12D3">
        <w:rPr>
          <w:rFonts w:asciiTheme="majorBidi" w:hAnsiTheme="majorBidi" w:cstheme="majorBidi"/>
        </w:rPr>
        <w:t xml:space="preserve"> also metaphorical, not least in their affirmative version (Birner and Ward 1998; Ward 1983; </w:t>
      </w:r>
      <w:r w:rsidRPr="004E12D3">
        <w:rPr>
          <w:rStyle w:val="apple-style-span"/>
          <w:rFonts w:asciiTheme="majorBidi" w:hAnsiTheme="majorBidi" w:cstheme="majorBidi"/>
        </w:rPr>
        <w:t xml:space="preserve">Ward and Birner 2006; </w:t>
      </w:r>
      <w:r w:rsidR="00131166" w:rsidRPr="004E12D3">
        <w:rPr>
          <w:rStyle w:val="apple-style-span"/>
          <w:rFonts w:asciiTheme="majorBidi" w:hAnsiTheme="majorBidi" w:cstheme="majorBidi"/>
        </w:rPr>
        <w:t>see</w:t>
      </w:r>
      <w:r w:rsidR="000F398B" w:rsidRPr="004E12D3">
        <w:rPr>
          <w:rStyle w:val="apple-style-span"/>
          <w:rFonts w:asciiTheme="majorBidi" w:hAnsiTheme="majorBidi" w:cstheme="majorBidi"/>
        </w:rPr>
        <w:t xml:space="preserve"> </w:t>
      </w:r>
      <w:r w:rsidR="0042034F" w:rsidRPr="004E12D3">
        <w:rPr>
          <w:rStyle w:val="apple-style-span"/>
          <w:rFonts w:asciiTheme="majorBidi" w:hAnsiTheme="majorBidi" w:cstheme="majorBidi"/>
        </w:rPr>
        <w:t xml:space="preserve">also </w:t>
      </w:r>
      <w:r w:rsidRPr="004E12D3">
        <w:rPr>
          <w:rStyle w:val="apple-style-span"/>
          <w:rFonts w:asciiTheme="majorBidi" w:hAnsiTheme="majorBidi" w:cstheme="majorBidi"/>
        </w:rPr>
        <w:t>Prince 1981</w:t>
      </w:r>
      <w:r w:rsidRPr="004E12D3">
        <w:rPr>
          <w:rFonts w:asciiTheme="majorBidi" w:hAnsiTheme="majorBidi" w:cstheme="majorBidi"/>
        </w:rPr>
        <w:t>).</w:t>
      </w:r>
    </w:p>
    <w:p w:rsidR="006A5D75" w:rsidRPr="004E12D3" w:rsidRDefault="006A5D75" w:rsidP="006A5D75">
      <w:pPr>
        <w:tabs>
          <w:tab w:val="left" w:pos="720"/>
        </w:tabs>
        <w:rPr>
          <w:rFonts w:asciiTheme="majorBidi" w:hAnsiTheme="majorBidi" w:cstheme="majorBidi"/>
        </w:rPr>
      </w:pPr>
    </w:p>
    <w:p w:rsidR="006A5D75" w:rsidRPr="004E12D3" w:rsidRDefault="006A5D75" w:rsidP="008B10E9">
      <w:pPr>
        <w:tabs>
          <w:tab w:val="left" w:pos="720"/>
        </w:tabs>
        <w:ind w:left="720"/>
        <w:rPr>
          <w:rFonts w:asciiTheme="majorBidi" w:hAnsiTheme="majorBidi" w:cstheme="majorBidi"/>
        </w:rPr>
      </w:pPr>
      <w:r w:rsidRPr="004E12D3">
        <w:rPr>
          <w:rFonts w:asciiTheme="majorBidi" w:hAnsiTheme="majorBidi" w:cstheme="majorBidi"/>
          <w:iCs/>
        </w:rPr>
        <w:t xml:space="preserve">(c) Specific and informative </w:t>
      </w:r>
      <w:r w:rsidRPr="004E12D3">
        <w:rPr>
          <w:rFonts w:asciiTheme="majorBidi" w:hAnsiTheme="majorBidi" w:cstheme="majorBidi"/>
          <w:i/>
        </w:rPr>
        <w:t>contextual information</w:t>
      </w:r>
      <w:r w:rsidRPr="004E12D3">
        <w:rPr>
          <w:rFonts w:asciiTheme="majorBidi" w:hAnsiTheme="majorBidi" w:cstheme="majorBidi"/>
          <w:iCs/>
        </w:rPr>
        <w:t xml:space="preserve"> should not be involved so that pragmatic incongruity - a </w:t>
      </w:r>
      <w:r w:rsidRPr="004E12D3">
        <w:rPr>
          <w:rFonts w:asciiTheme="majorBidi" w:hAnsiTheme="majorBidi" w:cstheme="majorBidi"/>
        </w:rPr>
        <w:t>breach of pragmatic maxims or contextual misfit (Grice 1975) - on the one hand, and supportive biasing information, on the other</w:t>
      </w:r>
      <w:r w:rsidR="00C530E3" w:rsidRPr="004E12D3">
        <w:rPr>
          <w:rFonts w:asciiTheme="majorBidi" w:hAnsiTheme="majorBidi" w:cstheme="majorBidi"/>
        </w:rPr>
        <w:t>, (Gibbs 1981, 1986a</w:t>
      </w:r>
      <w:proofErr w:type="gramStart"/>
      <w:r w:rsidR="00C530E3" w:rsidRPr="004E12D3">
        <w:rPr>
          <w:rFonts w:asciiTheme="majorBidi" w:hAnsiTheme="majorBidi" w:cstheme="majorBidi"/>
        </w:rPr>
        <w:t>,</w:t>
      </w:r>
      <w:r w:rsidRPr="004E12D3">
        <w:rPr>
          <w:rFonts w:asciiTheme="majorBidi" w:hAnsiTheme="majorBidi" w:cstheme="majorBidi"/>
        </w:rPr>
        <w:t>b</w:t>
      </w:r>
      <w:proofErr w:type="gramEnd"/>
      <w:r w:rsidRPr="004E12D3">
        <w:rPr>
          <w:rFonts w:asciiTheme="majorBidi" w:hAnsiTheme="majorBidi" w:cstheme="majorBidi"/>
        </w:rPr>
        <w:t>, 1994, 2002; Katz 2009; Katz</w:t>
      </w:r>
      <w:r w:rsidRPr="004E12D3">
        <w:rPr>
          <w:rFonts w:asciiTheme="majorBidi" w:hAnsiTheme="majorBidi" w:cstheme="majorBidi"/>
          <w:bCs/>
        </w:rPr>
        <w:t>,</w:t>
      </w:r>
      <w:r w:rsidRPr="004E12D3">
        <w:rPr>
          <w:rFonts w:asciiTheme="majorBidi" w:hAnsiTheme="majorBidi" w:cstheme="majorBidi"/>
        </w:rPr>
        <w:t xml:space="preserve"> Blasko, and Kazmerski 2004) may not invite or disinvite a nonliteral or a literal interpretation. Contextual or pragmatic cues such as </w:t>
      </w:r>
      <w:r w:rsidRPr="004E12D3">
        <w:rPr>
          <w:rFonts w:asciiTheme="majorBidi" w:hAnsiTheme="majorBidi" w:cstheme="majorBidi"/>
          <w:i/>
          <w:iCs/>
        </w:rPr>
        <w:t>metaphorically speaking</w:t>
      </w:r>
      <w:r w:rsidRPr="004E12D3">
        <w:rPr>
          <w:rFonts w:asciiTheme="majorBidi" w:hAnsiTheme="majorBidi" w:cstheme="majorBidi"/>
        </w:rPr>
        <w:t xml:space="preserve">, </w:t>
      </w:r>
      <w:r w:rsidRPr="004E12D3">
        <w:rPr>
          <w:rFonts w:asciiTheme="majorBidi" w:hAnsiTheme="majorBidi" w:cstheme="majorBidi"/>
          <w:i/>
          <w:iCs/>
        </w:rPr>
        <w:t>sarcastically speaking, literally, pun intended</w:t>
      </w:r>
      <w:r w:rsidRPr="004E12D3">
        <w:rPr>
          <w:rFonts w:asciiTheme="majorBidi" w:hAnsiTheme="majorBidi" w:cstheme="majorBidi"/>
        </w:rPr>
        <w:t xml:space="preserve"> (</w:t>
      </w:r>
      <w:r w:rsidR="008B10E9" w:rsidRPr="004E12D3">
        <w:rPr>
          <w:rFonts w:asciiTheme="majorBidi" w:hAnsiTheme="majorBidi" w:cstheme="majorBidi"/>
        </w:rPr>
        <w:t>see</w:t>
      </w:r>
      <w:r w:rsidRPr="004E12D3">
        <w:rPr>
          <w:rFonts w:asciiTheme="majorBidi" w:hAnsiTheme="majorBidi" w:cstheme="majorBidi"/>
        </w:rPr>
        <w:t xml:space="preserve"> Givoni, </w:t>
      </w:r>
      <w:r w:rsidR="004D223C" w:rsidRPr="004E12D3">
        <w:rPr>
          <w:rFonts w:asciiTheme="majorBidi" w:hAnsiTheme="majorBidi" w:cstheme="majorBidi"/>
        </w:rPr>
        <w:t>et al.</w:t>
      </w:r>
      <w:r w:rsidRPr="004E12D3">
        <w:rPr>
          <w:rFonts w:asciiTheme="majorBidi" w:hAnsiTheme="majorBidi" w:cstheme="majorBidi"/>
        </w:rPr>
        <w:t xml:space="preserve"> 2013; Katz and Ferretti 2003), marked intonation/prosodic cues, whether nonliteral, such as sarcastic, effective even outside of a specific context (</w:t>
      </w:r>
      <w:r w:rsidRPr="004E12D3">
        <w:rPr>
          <w:rFonts w:asciiTheme="majorBidi" w:hAnsiTheme="majorBidi" w:cstheme="majorBidi"/>
          <w:lang w:eastAsia="he-IL" w:bidi="he-IL"/>
        </w:rPr>
        <w:t xml:space="preserve">Bryant and Fox Tree 2002; Rockwell, 2007; </w:t>
      </w:r>
      <w:proofErr w:type="spellStart"/>
      <w:r w:rsidRPr="004E12D3">
        <w:rPr>
          <w:rFonts w:asciiTheme="majorBidi" w:hAnsiTheme="majorBidi" w:cstheme="majorBidi"/>
          <w:lang w:eastAsia="he-IL" w:bidi="he-IL"/>
        </w:rPr>
        <w:t>Voyer</w:t>
      </w:r>
      <w:proofErr w:type="spellEnd"/>
      <w:r w:rsidRPr="004E12D3">
        <w:rPr>
          <w:rFonts w:asciiTheme="majorBidi" w:hAnsiTheme="majorBidi" w:cstheme="majorBidi"/>
          <w:lang w:eastAsia="he-IL" w:bidi="he-IL"/>
        </w:rPr>
        <w:t xml:space="preserve"> and </w:t>
      </w:r>
      <w:proofErr w:type="spellStart"/>
      <w:r w:rsidRPr="004E12D3">
        <w:rPr>
          <w:rFonts w:asciiTheme="majorBidi" w:hAnsiTheme="majorBidi" w:cstheme="majorBidi"/>
          <w:lang w:eastAsia="he-IL" w:bidi="he-IL"/>
        </w:rPr>
        <w:t>Techentin</w:t>
      </w:r>
      <w:proofErr w:type="spellEnd"/>
      <w:r w:rsidRPr="004E12D3">
        <w:rPr>
          <w:rFonts w:asciiTheme="majorBidi" w:hAnsiTheme="majorBidi" w:cstheme="majorBidi"/>
          <w:lang w:eastAsia="he-IL" w:bidi="he-IL"/>
        </w:rPr>
        <w:t xml:space="preserve"> 2010)</w:t>
      </w:r>
      <w:r w:rsidRPr="004E12D3">
        <w:rPr>
          <w:rFonts w:asciiTheme="majorBidi" w:hAnsiTheme="majorBidi" w:cstheme="majorBidi"/>
        </w:rPr>
        <w:t xml:space="preserve">, corrective, such as assigned to metalinguistic negation (Carston 1996; Chapman  1996; </w:t>
      </w:r>
      <w:r w:rsidR="00BE5A0D" w:rsidRPr="004E12D3">
        <w:rPr>
          <w:rFonts w:asciiTheme="majorBidi" w:hAnsiTheme="majorBidi" w:cstheme="majorBidi"/>
          <w:lang w:eastAsia="he-IL" w:bidi="he-IL"/>
        </w:rPr>
        <w:t>Horn 1985, 1989</w:t>
      </w:r>
      <w:r w:rsidRPr="004E12D3">
        <w:rPr>
          <w:rFonts w:asciiTheme="majorBidi" w:hAnsiTheme="majorBidi" w:cstheme="majorBidi"/>
          <w:lang w:eastAsia="he-IL" w:bidi="he-IL"/>
        </w:rPr>
        <w:t>)</w:t>
      </w:r>
      <w:r w:rsidRPr="004E12D3">
        <w:rPr>
          <w:rFonts w:asciiTheme="majorBidi" w:hAnsiTheme="majorBidi" w:cstheme="majorBidi"/>
        </w:rPr>
        <w:t>, or nonverbal, such as gestures or facial expressions</w:t>
      </w:r>
      <w:r w:rsidR="00F009E9" w:rsidRPr="004E12D3">
        <w:rPr>
          <w:rFonts w:asciiTheme="majorBidi" w:hAnsiTheme="majorBidi" w:cstheme="majorBidi"/>
        </w:rPr>
        <w:t xml:space="preserve"> (</w:t>
      </w:r>
      <w:proofErr w:type="spellStart"/>
      <w:r w:rsidR="00F009E9" w:rsidRPr="004E12D3">
        <w:t>Caucci</w:t>
      </w:r>
      <w:proofErr w:type="spellEnd"/>
      <w:r w:rsidR="00F009E9" w:rsidRPr="004E12D3">
        <w:t xml:space="preserve"> &amp; </w:t>
      </w:r>
      <w:proofErr w:type="spellStart"/>
      <w:r w:rsidR="00F009E9" w:rsidRPr="004E12D3">
        <w:t>Kreuz</w:t>
      </w:r>
      <w:proofErr w:type="spellEnd"/>
      <w:r w:rsidR="00F009E9" w:rsidRPr="004E12D3">
        <w:t xml:space="preserve"> 2012)</w:t>
      </w:r>
      <w:r w:rsidRPr="004E12D3">
        <w:rPr>
          <w:rFonts w:asciiTheme="majorBidi" w:hAnsiTheme="majorBidi" w:cstheme="majorBidi"/>
        </w:rPr>
        <w:t>, should be avoided so that nonliteralness would neither be invited nor blocked.</w:t>
      </w:r>
    </w:p>
    <w:p w:rsidR="006A5D75" w:rsidRPr="004E12D3" w:rsidRDefault="006A5D75" w:rsidP="006A5D75">
      <w:pPr>
        <w:tabs>
          <w:tab w:val="left" w:pos="720"/>
        </w:tabs>
        <w:rPr>
          <w:rFonts w:asciiTheme="majorBidi" w:hAnsiTheme="majorBidi" w:cstheme="majorBidi"/>
        </w:rPr>
      </w:pPr>
      <w:r w:rsidRPr="004E12D3">
        <w:rPr>
          <w:rFonts w:asciiTheme="majorBidi" w:hAnsiTheme="majorBidi" w:cstheme="majorBidi"/>
        </w:rPr>
        <w:tab/>
      </w:r>
    </w:p>
    <w:p w:rsidR="006A5D75" w:rsidRPr="004E12D3" w:rsidRDefault="006A5D75" w:rsidP="001D6B10">
      <w:pPr>
        <w:tabs>
          <w:tab w:val="left" w:pos="720"/>
        </w:tabs>
        <w:rPr>
          <w:rFonts w:asciiTheme="majorBidi" w:hAnsiTheme="majorBidi" w:cstheme="majorBidi"/>
        </w:rPr>
      </w:pPr>
      <w:r w:rsidRPr="004E12D3">
        <w:rPr>
          <w:rFonts w:asciiTheme="majorBidi" w:hAnsiTheme="majorBidi" w:cstheme="majorBidi"/>
        </w:rPr>
        <w:tab/>
        <w:t>The view of default nonliteral interpretation predicts that certain constructions, complying with the conditions for default nonliteral interpretations, will be perceived as such compared to an equivalent alternative (a) when presented outside of a specific context, (b) regardless of degree of structural markedness. Consequently, when embedded in a strongly biasing context, they (c) will be processed nonliterally initially, regardless of contextual information to the contrary. Given the preference and temporal priority of their nonliteral interpretation, (d) such utterances will convey a nonliteral interpretation when used by speakers and therefore (e) their contextual environment will resonate with and reflect this nonliteral albeit nonsalient interpretation.</w:t>
      </w:r>
      <w:r w:rsidR="00D21F5A" w:rsidRPr="004E12D3">
        <w:rPr>
          <w:rFonts w:asciiTheme="majorBidi" w:hAnsiTheme="majorBidi" w:cstheme="majorBidi"/>
        </w:rPr>
        <w:t xml:space="preserve"> (For</w:t>
      </w:r>
      <w:r w:rsidR="00ED3BC8" w:rsidRPr="004E12D3">
        <w:rPr>
          <w:rFonts w:asciiTheme="majorBidi" w:hAnsiTheme="majorBidi" w:cstheme="majorBidi"/>
        </w:rPr>
        <w:t xml:space="preserve"> </w:t>
      </w:r>
      <w:r w:rsidR="001D6B10" w:rsidRPr="004E12D3">
        <w:rPr>
          <w:rFonts w:asciiTheme="majorBidi" w:hAnsiTheme="majorBidi" w:cstheme="majorBidi"/>
        </w:rPr>
        <w:t xml:space="preserve">corpus-based </w:t>
      </w:r>
      <w:r w:rsidR="00D21F5A" w:rsidRPr="004E12D3">
        <w:rPr>
          <w:rFonts w:asciiTheme="majorBidi" w:hAnsiTheme="majorBidi" w:cstheme="majorBidi"/>
        </w:rPr>
        <w:t>evi</w:t>
      </w:r>
      <w:r w:rsidR="00E5347F" w:rsidRPr="004E12D3">
        <w:rPr>
          <w:rFonts w:asciiTheme="majorBidi" w:hAnsiTheme="majorBidi" w:cstheme="majorBidi"/>
        </w:rPr>
        <w:t>dence supporting predictions d-e</w:t>
      </w:r>
      <w:r w:rsidR="00ED3BC8" w:rsidRPr="004E12D3">
        <w:rPr>
          <w:rFonts w:asciiTheme="majorBidi" w:hAnsiTheme="majorBidi" w:cstheme="majorBidi"/>
        </w:rPr>
        <w:t>, see G</w:t>
      </w:r>
      <w:r w:rsidR="003971DC" w:rsidRPr="004E12D3">
        <w:rPr>
          <w:rFonts w:asciiTheme="majorBidi" w:hAnsiTheme="majorBidi" w:cstheme="majorBidi"/>
        </w:rPr>
        <w:t xml:space="preserve">iora et al. 2010, 2013; Giora, Drucker and Fein </w:t>
      </w:r>
      <w:r w:rsidR="00E5347F" w:rsidRPr="004E12D3">
        <w:rPr>
          <w:rFonts w:asciiTheme="majorBidi" w:hAnsiTheme="majorBidi" w:cstheme="majorBidi"/>
        </w:rPr>
        <w:t>2014</w:t>
      </w:r>
      <w:r w:rsidR="00ED3BC8" w:rsidRPr="004E12D3">
        <w:rPr>
          <w:rFonts w:asciiTheme="majorBidi" w:hAnsiTheme="majorBidi" w:cstheme="majorBidi"/>
        </w:rPr>
        <w:t>).</w:t>
      </w:r>
    </w:p>
    <w:p w:rsidR="006A5D75" w:rsidRPr="004E12D3" w:rsidRDefault="006A5D75" w:rsidP="00390B96">
      <w:pPr>
        <w:tabs>
          <w:tab w:val="left" w:pos="720"/>
        </w:tabs>
        <w:rPr>
          <w:rFonts w:asciiTheme="majorBidi" w:hAnsiTheme="majorBidi" w:cstheme="majorBidi"/>
        </w:rPr>
      </w:pPr>
      <w:r w:rsidRPr="004E12D3">
        <w:rPr>
          <w:rFonts w:asciiTheme="majorBidi" w:hAnsiTheme="majorBidi" w:cstheme="majorBidi"/>
        </w:rPr>
        <w:tab/>
        <w:t xml:space="preserve">In </w:t>
      </w:r>
      <w:r w:rsidR="00D90E7E" w:rsidRPr="004E12D3">
        <w:rPr>
          <w:rFonts w:asciiTheme="majorBidi" w:hAnsiTheme="majorBidi" w:cstheme="majorBidi"/>
        </w:rPr>
        <w:t>the</w:t>
      </w:r>
      <w:r w:rsidRPr="004E12D3">
        <w:rPr>
          <w:rFonts w:asciiTheme="majorBidi" w:hAnsiTheme="majorBidi" w:cstheme="majorBidi"/>
        </w:rPr>
        <w:t xml:space="preserve"> studies</w:t>
      </w:r>
      <w:r w:rsidR="00D90E7E" w:rsidRPr="004E12D3">
        <w:rPr>
          <w:rFonts w:asciiTheme="majorBidi" w:hAnsiTheme="majorBidi" w:cstheme="majorBidi"/>
        </w:rPr>
        <w:t xml:space="preserve"> reported here</w:t>
      </w:r>
      <w:r w:rsidRPr="004E12D3">
        <w:rPr>
          <w:rFonts w:asciiTheme="majorBidi" w:hAnsiTheme="majorBidi" w:cstheme="majorBidi"/>
        </w:rPr>
        <w:t xml:space="preserve">, we tested predictions </w:t>
      </w:r>
      <w:r w:rsidR="00D90E7E" w:rsidRPr="004E12D3">
        <w:rPr>
          <w:rFonts w:asciiTheme="majorBidi" w:hAnsiTheme="majorBidi" w:cstheme="majorBidi"/>
        </w:rPr>
        <w:t xml:space="preserve">(a-c) </w:t>
      </w:r>
      <w:r w:rsidRPr="004E12D3">
        <w:rPr>
          <w:rFonts w:asciiTheme="majorBidi" w:hAnsiTheme="majorBidi" w:cstheme="majorBidi"/>
        </w:rPr>
        <w:t>using both offline</w:t>
      </w:r>
      <w:r w:rsidR="00D90E7E" w:rsidRPr="004E12D3">
        <w:rPr>
          <w:rFonts w:asciiTheme="majorBidi" w:hAnsiTheme="majorBidi" w:cstheme="majorBidi"/>
        </w:rPr>
        <w:t xml:space="preserve"> and</w:t>
      </w:r>
      <w:r w:rsidRPr="004E12D3">
        <w:rPr>
          <w:rFonts w:asciiTheme="majorBidi" w:hAnsiTheme="majorBidi" w:cstheme="majorBidi"/>
        </w:rPr>
        <w:t xml:space="preserve"> online </w:t>
      </w:r>
      <w:r w:rsidR="00D90E7E" w:rsidRPr="004E12D3">
        <w:rPr>
          <w:rFonts w:asciiTheme="majorBidi" w:hAnsiTheme="majorBidi" w:cstheme="majorBidi"/>
        </w:rPr>
        <w:t>measures</w:t>
      </w:r>
      <w:r w:rsidR="00494909" w:rsidRPr="004E12D3">
        <w:rPr>
          <w:rFonts w:asciiTheme="majorBidi" w:hAnsiTheme="majorBidi" w:cstheme="majorBidi"/>
        </w:rPr>
        <w:t xml:space="preserve"> </w:t>
      </w:r>
      <w:r w:rsidRPr="004E12D3">
        <w:rPr>
          <w:rFonts w:asciiTheme="majorBidi" w:hAnsiTheme="majorBidi" w:cstheme="majorBidi"/>
        </w:rPr>
        <w:t>(Giora 2006; Giora et al. 2010, 20</w:t>
      </w:r>
      <w:r w:rsidRPr="00121071">
        <w:rPr>
          <w:rFonts w:asciiTheme="majorBidi" w:hAnsiTheme="majorBidi" w:cstheme="majorBidi"/>
        </w:rPr>
        <w:t>13</w:t>
      </w:r>
      <w:r w:rsidR="000426DC" w:rsidRPr="00121071">
        <w:rPr>
          <w:rFonts w:asciiTheme="majorBidi" w:hAnsiTheme="majorBidi" w:cstheme="majorBidi"/>
        </w:rPr>
        <w:t xml:space="preserve">, </w:t>
      </w:r>
      <w:r w:rsidR="00390B96" w:rsidRPr="00121071">
        <w:t>2015</w:t>
      </w:r>
      <w:r w:rsidRPr="00121071">
        <w:rPr>
          <w:rFonts w:asciiTheme="majorBidi" w:hAnsiTheme="majorBidi" w:cstheme="majorBidi"/>
        </w:rPr>
        <w:t xml:space="preserve">). We showed that negation is an operator generating </w:t>
      </w:r>
      <w:r w:rsidR="008438EE" w:rsidRPr="00121071">
        <w:rPr>
          <w:rFonts w:asciiTheme="majorBidi" w:hAnsiTheme="majorBidi" w:cstheme="majorBidi"/>
        </w:rPr>
        <w:t xml:space="preserve">novel </w:t>
      </w:r>
      <w:r w:rsidRPr="00121071">
        <w:rPr>
          <w:rFonts w:asciiTheme="majorBidi" w:hAnsiTheme="majorBidi" w:cstheme="majorBidi"/>
        </w:rPr>
        <w:t>nonliteral utterance-interpr</w:t>
      </w:r>
      <w:r w:rsidRPr="004E12D3">
        <w:rPr>
          <w:rFonts w:asciiTheme="majorBidi" w:hAnsiTheme="majorBidi" w:cstheme="majorBidi"/>
        </w:rPr>
        <w:t>etation by default. Below I review our findings</w:t>
      </w:r>
      <w:r w:rsidR="00273457" w:rsidRPr="004E12D3">
        <w:rPr>
          <w:rFonts w:asciiTheme="majorBidi" w:hAnsiTheme="majorBidi" w:cstheme="majorBidi"/>
        </w:rPr>
        <w:t xml:space="preserve"> </w:t>
      </w:r>
      <w:r w:rsidRPr="004E12D3">
        <w:rPr>
          <w:rFonts w:asciiTheme="majorBidi" w:hAnsiTheme="majorBidi" w:cstheme="majorBidi"/>
        </w:rPr>
        <w:t>with regard to negative constructions such as “X is not Y” (</w:t>
      </w:r>
      <w:r w:rsidRPr="004E12D3">
        <w:rPr>
          <w:rFonts w:asciiTheme="majorBidi" w:hAnsiTheme="majorBidi" w:cstheme="majorBidi"/>
          <w:i/>
          <w:iCs/>
        </w:rPr>
        <w:t>This is not Memorial Day</w:t>
      </w:r>
      <w:r w:rsidRPr="004E12D3">
        <w:rPr>
          <w:rFonts w:asciiTheme="majorBidi" w:hAnsiTheme="majorBidi" w:cstheme="majorBidi"/>
        </w:rPr>
        <w:t>) which are primarily metaphorical (section 2.1), and “X s/he is not” (</w:t>
      </w:r>
      <w:r w:rsidRPr="004E12D3">
        <w:rPr>
          <w:rFonts w:asciiTheme="majorBidi" w:hAnsiTheme="majorBidi" w:cstheme="majorBidi"/>
          <w:i/>
          <w:iCs/>
        </w:rPr>
        <w:t>Punctual he is not</w:t>
      </w:r>
      <w:r w:rsidRPr="004E12D3">
        <w:rPr>
          <w:rFonts w:asciiTheme="majorBidi" w:hAnsiTheme="majorBidi" w:cstheme="majorBidi"/>
        </w:rPr>
        <w:t>), “X is not her/his forte” (</w:t>
      </w:r>
      <w:r w:rsidRPr="004E12D3">
        <w:rPr>
          <w:rFonts w:asciiTheme="majorBidi" w:hAnsiTheme="majorBidi" w:cstheme="majorBidi"/>
          <w:i/>
          <w:iCs/>
        </w:rPr>
        <w:t>Punctuality is not</w:t>
      </w:r>
      <w:r w:rsidRPr="004E12D3">
        <w:rPr>
          <w:rFonts w:asciiTheme="majorBidi" w:hAnsiTheme="majorBidi" w:cstheme="majorBidi"/>
        </w:rPr>
        <w:t xml:space="preserve"> </w:t>
      </w:r>
      <w:r w:rsidRPr="004E12D3">
        <w:rPr>
          <w:rFonts w:asciiTheme="majorBidi" w:hAnsiTheme="majorBidi" w:cstheme="majorBidi"/>
          <w:i/>
          <w:iCs/>
        </w:rPr>
        <w:t>her forte</w:t>
      </w:r>
      <w:r w:rsidRPr="004E12D3">
        <w:rPr>
          <w:rFonts w:asciiTheme="majorBidi" w:hAnsiTheme="majorBidi" w:cstheme="majorBidi"/>
        </w:rPr>
        <w:t>), and “X is not her/his best feature” (</w:t>
      </w:r>
      <w:r w:rsidRPr="004E12D3">
        <w:rPr>
          <w:rFonts w:asciiTheme="majorBidi" w:hAnsiTheme="majorBidi" w:cstheme="majorBidi"/>
          <w:i/>
          <w:iCs/>
        </w:rPr>
        <w:t>Punctuality is not</w:t>
      </w:r>
      <w:r w:rsidRPr="004E12D3">
        <w:rPr>
          <w:rFonts w:asciiTheme="majorBidi" w:hAnsiTheme="majorBidi" w:cstheme="majorBidi"/>
        </w:rPr>
        <w:t xml:space="preserve"> </w:t>
      </w:r>
      <w:r w:rsidRPr="004E12D3">
        <w:rPr>
          <w:rFonts w:asciiTheme="majorBidi" w:hAnsiTheme="majorBidi" w:cstheme="majorBidi"/>
          <w:i/>
          <w:iCs/>
        </w:rPr>
        <w:t>her best feature</w:t>
      </w:r>
      <w:r w:rsidRPr="004E12D3">
        <w:rPr>
          <w:rFonts w:asciiTheme="majorBidi" w:hAnsiTheme="majorBidi" w:cstheme="majorBidi"/>
        </w:rPr>
        <w:t>), which are primarily sarcastic (section 2.2).</w:t>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outlineLvl w:val="0"/>
        <w:rPr>
          <w:rFonts w:asciiTheme="majorBidi" w:hAnsiTheme="majorBidi" w:cstheme="majorBidi"/>
        </w:rPr>
      </w:pPr>
      <w:r w:rsidRPr="004E12D3">
        <w:rPr>
          <w:rFonts w:asciiTheme="majorBidi" w:hAnsiTheme="majorBidi" w:cstheme="majorBidi"/>
        </w:rPr>
        <w:t xml:space="preserve">2.1 Default metaphorical utterance-interpretation: X is not Y constructions </w:t>
      </w:r>
    </w:p>
    <w:p w:rsidR="006A5D75" w:rsidRPr="004E12D3" w:rsidRDefault="006A5D75" w:rsidP="006A5D75">
      <w:pPr>
        <w:rPr>
          <w:rFonts w:asciiTheme="majorBidi" w:hAnsiTheme="majorBidi" w:cstheme="majorBidi"/>
        </w:rPr>
      </w:pPr>
      <w:r w:rsidRPr="004E12D3">
        <w:rPr>
          <w:rFonts w:asciiTheme="majorBidi" w:hAnsiTheme="majorBidi" w:cstheme="majorBidi"/>
        </w:rPr>
        <w:t xml:space="preserve">     </w:t>
      </w:r>
    </w:p>
    <w:p w:rsidR="006A5D75" w:rsidRPr="004E12D3" w:rsidRDefault="006A5D75" w:rsidP="006A5D75">
      <w:pPr>
        <w:tabs>
          <w:tab w:val="left" w:pos="720"/>
        </w:tabs>
        <w:rPr>
          <w:rFonts w:asciiTheme="majorBidi" w:hAnsiTheme="majorBidi" w:cstheme="majorBidi"/>
        </w:rPr>
      </w:pPr>
      <w:r w:rsidRPr="004E12D3">
        <w:rPr>
          <w:rFonts w:asciiTheme="majorBidi" w:hAnsiTheme="majorBidi" w:cstheme="majorBidi"/>
        </w:rPr>
        <w:tab/>
        <w:t xml:space="preserve">Consider the following natural instances, exemplary of the kind of construction discussed in this section (target utterances in boldface, interpretations </w:t>
      </w:r>
      <w:r w:rsidR="00B536E8" w:rsidRPr="004E12D3">
        <w:rPr>
          <w:rFonts w:asciiTheme="majorBidi" w:hAnsiTheme="majorBidi" w:cstheme="majorBidi"/>
        </w:rPr>
        <w:t>in italics</w:t>
      </w:r>
      <w:r w:rsidRPr="004E12D3">
        <w:rPr>
          <w:rFonts w:asciiTheme="majorBidi" w:hAnsiTheme="majorBidi" w:cstheme="majorBidi"/>
        </w:rPr>
        <w:t xml:space="preserve">): </w:t>
      </w:r>
    </w:p>
    <w:p w:rsidR="006A5D75" w:rsidRPr="004E12D3" w:rsidRDefault="006A5D75" w:rsidP="006A5D75">
      <w:pPr>
        <w:tabs>
          <w:tab w:val="left" w:pos="720"/>
        </w:tabs>
        <w:rPr>
          <w:rFonts w:asciiTheme="majorBidi" w:hAnsiTheme="majorBidi" w:cstheme="majorBidi"/>
        </w:rPr>
      </w:pPr>
    </w:p>
    <w:p w:rsidR="006A5D75" w:rsidRPr="004E12D3" w:rsidRDefault="006A5D75" w:rsidP="002C5B26">
      <w:pPr>
        <w:pStyle w:val="ListParagraph"/>
        <w:shd w:val="clear" w:color="auto" w:fill="FFFFFF"/>
        <w:spacing w:after="150" w:line="240" w:lineRule="auto"/>
        <w:ind w:left="0"/>
        <w:rPr>
          <w:rFonts w:asciiTheme="majorBidi" w:hAnsiTheme="majorBidi" w:cstheme="majorBidi"/>
          <w:sz w:val="24"/>
          <w:szCs w:val="24"/>
          <w:lang w:eastAsia="ar-SA" w:bidi="ar-SA"/>
        </w:rPr>
      </w:pPr>
      <w:r w:rsidRPr="004E12D3">
        <w:rPr>
          <w:rFonts w:asciiTheme="majorBidi" w:eastAsia="Times New Roman" w:hAnsiTheme="majorBidi" w:cstheme="majorBidi"/>
          <w:sz w:val="24"/>
          <w:szCs w:val="24"/>
        </w:rPr>
        <w:lastRenderedPageBreak/>
        <w:t xml:space="preserve">(7) </w:t>
      </w:r>
      <w:r w:rsidRPr="004E12D3">
        <w:rPr>
          <w:rFonts w:asciiTheme="majorBidi" w:eastAsia="Times New Roman" w:hAnsiTheme="majorBidi" w:cstheme="majorBidi"/>
          <w:i/>
          <w:iCs/>
          <w:sz w:val="24"/>
          <w:szCs w:val="24"/>
        </w:rPr>
        <w:t>I’ve heard about your needs/wants/desires/witnesses/mother’s health a thousand times</w:t>
      </w:r>
      <w:r w:rsidRPr="004E12D3">
        <w:rPr>
          <w:rFonts w:asciiTheme="majorBidi" w:eastAsia="Times New Roman" w:hAnsiTheme="majorBidi" w:cstheme="majorBidi"/>
          <w:sz w:val="24"/>
          <w:szCs w:val="24"/>
        </w:rPr>
        <w:t xml:space="preserve">… </w:t>
      </w:r>
      <w:r w:rsidRPr="004E12D3">
        <w:rPr>
          <w:rFonts w:asciiTheme="majorBidi" w:hAnsiTheme="majorBidi" w:cstheme="majorBidi"/>
          <w:b/>
          <w:bCs/>
          <w:sz w:val="24"/>
          <w:szCs w:val="24"/>
        </w:rPr>
        <w:t>I am not your social worker</w:t>
      </w:r>
      <w:r w:rsidRPr="004E12D3">
        <w:rPr>
          <w:rFonts w:asciiTheme="majorBidi" w:hAnsiTheme="majorBidi" w:cstheme="majorBidi"/>
          <w:i/>
          <w:iCs/>
          <w:sz w:val="24"/>
          <w:szCs w:val="24"/>
        </w:rPr>
        <w:t>/psychologist/person you vent to</w:t>
      </w:r>
      <w:r w:rsidRPr="004E12D3">
        <w:rPr>
          <w:rFonts w:asciiTheme="majorBidi" w:hAnsiTheme="majorBidi" w:cstheme="majorBidi"/>
          <w:sz w:val="24"/>
          <w:szCs w:val="24"/>
        </w:rPr>
        <w:t xml:space="preserve">. I am your lawyer. So, if I don’t </w:t>
      </w:r>
      <w:r w:rsidRPr="004E12D3">
        <w:rPr>
          <w:rFonts w:asciiTheme="majorBidi" w:hAnsiTheme="majorBidi" w:cstheme="majorBidi"/>
          <w:i/>
          <w:iCs/>
          <w:sz w:val="24"/>
          <w:szCs w:val="24"/>
        </w:rPr>
        <w:t>speak to you every other day about your ‘feelings’</w:t>
      </w:r>
      <w:r w:rsidRPr="004E12D3">
        <w:rPr>
          <w:rFonts w:asciiTheme="majorBidi" w:hAnsiTheme="majorBidi" w:cstheme="majorBidi"/>
          <w:sz w:val="24"/>
          <w:szCs w:val="24"/>
        </w:rPr>
        <w:t xml:space="preserve"> … (</w:t>
      </w:r>
      <w:proofErr w:type="spellStart"/>
      <w:r w:rsidRPr="004E12D3">
        <w:rPr>
          <w:rFonts w:asciiTheme="majorBidi" w:hAnsiTheme="majorBidi" w:cstheme="majorBidi"/>
          <w:sz w:val="24"/>
          <w:szCs w:val="24"/>
        </w:rPr>
        <w:t>Seddiq</w:t>
      </w:r>
      <w:proofErr w:type="spellEnd"/>
      <w:r w:rsidRPr="004E12D3">
        <w:rPr>
          <w:rFonts w:asciiTheme="majorBidi" w:hAnsiTheme="majorBidi" w:cstheme="majorBidi"/>
          <w:sz w:val="24"/>
          <w:szCs w:val="24"/>
        </w:rPr>
        <w:t xml:space="preserve">, N.A., retrieved </w:t>
      </w:r>
      <w:r w:rsidR="002C5B26" w:rsidRPr="004E12D3">
        <w:rPr>
          <w:rFonts w:asciiTheme="majorBidi" w:hAnsiTheme="majorBidi" w:cstheme="majorBidi"/>
          <w:sz w:val="24"/>
          <w:szCs w:val="24"/>
        </w:rPr>
        <w:t xml:space="preserve">on </w:t>
      </w:r>
      <w:r w:rsidRPr="004E12D3">
        <w:rPr>
          <w:rFonts w:asciiTheme="majorBidi" w:hAnsiTheme="majorBidi" w:cstheme="majorBidi"/>
          <w:sz w:val="24"/>
          <w:szCs w:val="24"/>
        </w:rPr>
        <w:t>August</w:t>
      </w:r>
      <w:r w:rsidR="002C5B26" w:rsidRPr="004E12D3">
        <w:rPr>
          <w:rFonts w:asciiTheme="majorBidi" w:hAnsiTheme="majorBidi" w:cstheme="majorBidi"/>
          <w:sz w:val="24"/>
          <w:szCs w:val="24"/>
        </w:rPr>
        <w:t xml:space="preserve"> 28</w:t>
      </w:r>
      <w:r w:rsidRPr="004E12D3">
        <w:rPr>
          <w:rFonts w:asciiTheme="majorBidi" w:hAnsiTheme="majorBidi" w:cstheme="majorBidi"/>
          <w:sz w:val="24"/>
          <w:szCs w:val="24"/>
        </w:rPr>
        <w:t>, 2012)</w:t>
      </w:r>
    </w:p>
    <w:p w:rsidR="006A5D75" w:rsidRPr="004E12D3" w:rsidRDefault="006A5D75" w:rsidP="006A5D75">
      <w:pPr>
        <w:shd w:val="clear" w:color="auto" w:fill="FFFFFF"/>
        <w:rPr>
          <w:rFonts w:asciiTheme="majorBidi" w:hAnsiTheme="majorBidi" w:cstheme="majorBidi"/>
        </w:rPr>
      </w:pPr>
      <w:r w:rsidRPr="004E12D3">
        <w:rPr>
          <w:rFonts w:asciiTheme="majorBidi" w:hAnsiTheme="majorBidi" w:cstheme="majorBidi"/>
        </w:rPr>
        <w:t xml:space="preserve">(8) My name is Mary K. Hill. </w:t>
      </w:r>
      <w:r w:rsidRPr="004E12D3">
        <w:rPr>
          <w:rFonts w:asciiTheme="majorBidi" w:hAnsiTheme="majorBidi" w:cstheme="majorBidi"/>
          <w:i/>
          <w:iCs/>
        </w:rPr>
        <w:t>I am a Licensed Independent Social Worker</w:t>
      </w:r>
      <w:r w:rsidRPr="004E12D3">
        <w:rPr>
          <w:rFonts w:asciiTheme="majorBidi" w:hAnsiTheme="majorBidi" w:cstheme="majorBidi"/>
        </w:rPr>
        <w:t>. </w:t>
      </w:r>
      <w:r w:rsidRPr="004E12D3">
        <w:rPr>
          <w:rFonts w:asciiTheme="majorBidi" w:hAnsiTheme="majorBidi" w:cstheme="majorBidi"/>
          <w:b/>
          <w:bCs/>
        </w:rPr>
        <w:t>I am your Social Worker</w:t>
      </w:r>
      <w:r w:rsidRPr="004E12D3">
        <w:rPr>
          <w:rFonts w:asciiTheme="majorBidi" w:hAnsiTheme="majorBidi" w:cstheme="majorBidi"/>
        </w:rPr>
        <w:t> at Hmong International Academy. (Hill 2012)</w:t>
      </w:r>
    </w:p>
    <w:p w:rsidR="006A5D75" w:rsidRPr="004E12D3" w:rsidRDefault="006A5D75" w:rsidP="006A5D75">
      <w:pPr>
        <w:shd w:val="clear" w:color="auto" w:fill="FFFFFF"/>
        <w:rPr>
          <w:rFonts w:asciiTheme="majorBidi" w:hAnsiTheme="majorBidi" w:cstheme="majorBidi"/>
        </w:rPr>
      </w:pPr>
    </w:p>
    <w:p w:rsidR="006A5D75" w:rsidRPr="004E12D3" w:rsidRDefault="006A5D75" w:rsidP="006A5D75">
      <w:pPr>
        <w:shd w:val="clear" w:color="auto" w:fill="FFFFFF"/>
        <w:rPr>
          <w:rFonts w:asciiTheme="majorBidi" w:hAnsiTheme="majorBidi" w:cstheme="majorBidi"/>
        </w:rPr>
      </w:pPr>
      <w:r w:rsidRPr="004E12D3">
        <w:rPr>
          <w:rFonts w:asciiTheme="majorBidi" w:hAnsiTheme="majorBidi" w:cstheme="majorBidi"/>
        </w:rPr>
        <w:t xml:space="preserve">(9) There is such a </w:t>
      </w:r>
      <w:r w:rsidRPr="004E12D3">
        <w:rPr>
          <w:rFonts w:asciiTheme="majorBidi" w:hAnsiTheme="majorBidi" w:cstheme="majorBidi"/>
          <w:i/>
          <w:iCs/>
        </w:rPr>
        <w:t>racket</w:t>
      </w:r>
      <w:r w:rsidRPr="004E12D3">
        <w:rPr>
          <w:rFonts w:asciiTheme="majorBidi" w:hAnsiTheme="majorBidi" w:cstheme="majorBidi"/>
        </w:rPr>
        <w:t xml:space="preserve"> going on downstairs, between </w:t>
      </w:r>
      <w:r w:rsidRPr="004E12D3">
        <w:rPr>
          <w:rFonts w:asciiTheme="majorBidi" w:hAnsiTheme="majorBidi" w:cstheme="majorBidi"/>
          <w:i/>
          <w:iCs/>
        </w:rPr>
        <w:t>doors slamming and dogs barking</w:t>
      </w:r>
      <w:r w:rsidRPr="004E12D3">
        <w:rPr>
          <w:rFonts w:asciiTheme="majorBidi" w:hAnsiTheme="majorBidi" w:cstheme="majorBidi"/>
        </w:rPr>
        <w:t>. - Makes me want to open the door and scream “</w:t>
      </w:r>
      <w:r w:rsidRPr="004E12D3">
        <w:rPr>
          <w:rFonts w:asciiTheme="majorBidi" w:hAnsiTheme="majorBidi" w:cstheme="majorBidi"/>
          <w:b/>
          <w:bCs/>
        </w:rPr>
        <w:t>THIS IS NOT A DISCOTHEQUE</w:t>
      </w:r>
      <w:r w:rsidRPr="004E12D3">
        <w:rPr>
          <w:rFonts w:asciiTheme="majorBidi" w:hAnsiTheme="majorBidi" w:cstheme="majorBidi"/>
        </w:rPr>
        <w:t>!” (Gordon 2011).</w:t>
      </w:r>
    </w:p>
    <w:p w:rsidR="006A5D75" w:rsidRPr="004E12D3" w:rsidRDefault="006A5D75" w:rsidP="006A5D75">
      <w:pPr>
        <w:shd w:val="clear" w:color="auto" w:fill="FFFFFF"/>
        <w:rPr>
          <w:rFonts w:asciiTheme="majorBidi" w:hAnsiTheme="majorBidi" w:cstheme="majorBidi"/>
        </w:rPr>
      </w:pPr>
    </w:p>
    <w:p w:rsidR="006A5D75" w:rsidRPr="004E12D3" w:rsidRDefault="006A5D75" w:rsidP="003A58C9">
      <w:pPr>
        <w:pStyle w:val="ListParagraph"/>
        <w:shd w:val="clear" w:color="auto" w:fill="FFFFFF"/>
        <w:tabs>
          <w:tab w:val="left" w:pos="720"/>
        </w:tabs>
        <w:spacing w:after="0" w:line="240" w:lineRule="auto"/>
        <w:ind w:left="0"/>
        <w:rPr>
          <w:rFonts w:asciiTheme="majorBidi" w:hAnsiTheme="majorBidi" w:cstheme="majorBidi"/>
          <w:sz w:val="24"/>
          <w:szCs w:val="24"/>
        </w:rPr>
      </w:pPr>
      <w:r w:rsidRPr="004E12D3">
        <w:rPr>
          <w:rFonts w:asciiTheme="majorBidi" w:hAnsiTheme="majorBidi" w:cstheme="majorBidi"/>
          <w:sz w:val="24"/>
          <w:szCs w:val="24"/>
        </w:rPr>
        <w:t xml:space="preserve">(10) Located in Walking Street up on the right hand side from Beach Road, upstairs from Candy Shop and opposite </w:t>
      </w:r>
      <w:proofErr w:type="spellStart"/>
      <w:r w:rsidRPr="004E12D3">
        <w:rPr>
          <w:rFonts w:asciiTheme="majorBidi" w:hAnsiTheme="majorBidi" w:cstheme="majorBidi"/>
          <w:sz w:val="24"/>
          <w:szCs w:val="24"/>
        </w:rPr>
        <w:t>Soi</w:t>
      </w:r>
      <w:proofErr w:type="spellEnd"/>
      <w:r w:rsidRPr="004E12D3">
        <w:rPr>
          <w:rFonts w:asciiTheme="majorBidi" w:hAnsiTheme="majorBidi" w:cstheme="majorBidi"/>
          <w:sz w:val="24"/>
          <w:szCs w:val="24"/>
        </w:rPr>
        <w:t xml:space="preserve"> Diamond, just find as it lights up Walking Street with a laser sign. </w:t>
      </w:r>
      <w:r w:rsidRPr="004E12D3">
        <w:rPr>
          <w:rFonts w:asciiTheme="majorBidi" w:hAnsiTheme="majorBidi" w:cstheme="majorBidi"/>
          <w:b/>
          <w:bCs/>
          <w:sz w:val="24"/>
          <w:szCs w:val="24"/>
        </w:rPr>
        <w:t>This is a Discotheque</w:t>
      </w:r>
      <w:r w:rsidRPr="004E12D3">
        <w:rPr>
          <w:rFonts w:asciiTheme="majorBidi" w:hAnsiTheme="majorBidi" w:cstheme="majorBidi"/>
          <w:sz w:val="24"/>
          <w:szCs w:val="24"/>
        </w:rPr>
        <w:t xml:space="preserve"> </w:t>
      </w:r>
      <w:r w:rsidRPr="004E12D3">
        <w:rPr>
          <w:rFonts w:asciiTheme="majorBidi" w:hAnsiTheme="majorBidi" w:cstheme="majorBidi"/>
          <w:i/>
          <w:iCs/>
          <w:sz w:val="24"/>
          <w:szCs w:val="24"/>
        </w:rPr>
        <w:t xml:space="preserve">with live </w:t>
      </w:r>
      <w:proofErr w:type="gramStart"/>
      <w:r w:rsidRPr="004E12D3">
        <w:rPr>
          <w:rFonts w:asciiTheme="majorBidi" w:hAnsiTheme="majorBidi" w:cstheme="majorBidi"/>
          <w:i/>
          <w:iCs/>
          <w:sz w:val="24"/>
          <w:szCs w:val="24"/>
        </w:rPr>
        <w:t>band,</w:t>
      </w:r>
      <w:proofErr w:type="gramEnd"/>
      <w:r w:rsidRPr="004E12D3">
        <w:rPr>
          <w:rFonts w:asciiTheme="majorBidi" w:hAnsiTheme="majorBidi" w:cstheme="majorBidi"/>
          <w:i/>
          <w:iCs/>
          <w:sz w:val="24"/>
          <w:szCs w:val="24"/>
        </w:rPr>
        <w:t xml:space="preserve"> the music is House/ Techno/ Blip </w:t>
      </w:r>
      <w:proofErr w:type="spellStart"/>
      <w:r w:rsidRPr="004E12D3">
        <w:rPr>
          <w:rFonts w:asciiTheme="majorBidi" w:hAnsiTheme="majorBidi" w:cstheme="majorBidi"/>
          <w:i/>
          <w:iCs/>
          <w:sz w:val="24"/>
          <w:szCs w:val="24"/>
        </w:rPr>
        <w:t>Blip</w:t>
      </w:r>
      <w:proofErr w:type="spellEnd"/>
      <w:r w:rsidRPr="004E12D3">
        <w:rPr>
          <w:rFonts w:asciiTheme="majorBidi" w:hAnsiTheme="majorBidi" w:cstheme="majorBidi"/>
          <w:sz w:val="24"/>
          <w:szCs w:val="24"/>
        </w:rPr>
        <w:t xml:space="preserve">. Closed in </w:t>
      </w:r>
      <w:proofErr w:type="gramStart"/>
      <w:r w:rsidRPr="004E12D3">
        <w:rPr>
          <w:rFonts w:asciiTheme="majorBidi" w:hAnsiTheme="majorBidi" w:cstheme="majorBidi"/>
          <w:sz w:val="24"/>
          <w:szCs w:val="24"/>
        </w:rPr>
        <w:t>Spring</w:t>
      </w:r>
      <w:proofErr w:type="gramEnd"/>
      <w:r w:rsidRPr="004E12D3">
        <w:rPr>
          <w:rFonts w:asciiTheme="majorBidi" w:hAnsiTheme="majorBidi" w:cstheme="majorBidi"/>
          <w:sz w:val="24"/>
          <w:szCs w:val="24"/>
        </w:rPr>
        <w:t xml:space="preserve"> 2009.</w:t>
      </w:r>
      <w:r w:rsidR="003A58C9" w:rsidRPr="004E12D3">
        <w:rPr>
          <w:rFonts w:asciiTheme="majorBidi" w:hAnsiTheme="majorBidi" w:cstheme="majorBidi"/>
          <w:sz w:val="24"/>
          <w:szCs w:val="24"/>
        </w:rPr>
        <w:t xml:space="preserve"> [http://www.pattayabarreview.com/tag/live-band/</w:t>
      </w:r>
      <w:r w:rsidR="004A6298" w:rsidRPr="004E12D3">
        <w:rPr>
          <w:rFonts w:asciiTheme="majorBidi" w:hAnsiTheme="majorBidi" w:cstheme="majorBidi"/>
          <w:sz w:val="24"/>
          <w:szCs w:val="24"/>
        </w:rPr>
        <w:t xml:space="preserve"> retrieved on August 28, 2012</w:t>
      </w:r>
      <w:r w:rsidR="003A58C9" w:rsidRPr="004E12D3">
        <w:rPr>
          <w:rFonts w:asciiTheme="majorBidi" w:hAnsiTheme="majorBidi" w:cstheme="majorBidi"/>
          <w:sz w:val="24"/>
          <w:szCs w:val="24"/>
        </w:rPr>
        <w:t>]</w:t>
      </w:r>
    </w:p>
    <w:p w:rsidR="006A5D75" w:rsidRPr="004E12D3" w:rsidRDefault="006A5D75" w:rsidP="006A5D75">
      <w:pPr>
        <w:pStyle w:val="ListParagraph"/>
        <w:shd w:val="clear" w:color="auto" w:fill="FFFFFF"/>
        <w:tabs>
          <w:tab w:val="left" w:pos="720"/>
        </w:tabs>
        <w:spacing w:after="0" w:line="240" w:lineRule="auto"/>
        <w:ind w:left="0"/>
        <w:rPr>
          <w:rFonts w:asciiTheme="majorBidi" w:hAnsiTheme="majorBidi" w:cstheme="majorBidi"/>
          <w:sz w:val="24"/>
          <w:szCs w:val="24"/>
        </w:rPr>
      </w:pPr>
    </w:p>
    <w:p w:rsidR="006A5D75" w:rsidRPr="004E12D3" w:rsidRDefault="006A5D75" w:rsidP="00843703">
      <w:pPr>
        <w:tabs>
          <w:tab w:val="left" w:pos="720"/>
        </w:tabs>
        <w:rPr>
          <w:rFonts w:asciiTheme="majorBidi" w:hAnsiTheme="majorBidi" w:cstheme="majorBidi"/>
        </w:rPr>
      </w:pPr>
      <w:r w:rsidRPr="004E12D3">
        <w:rPr>
          <w:rFonts w:asciiTheme="majorBidi" w:hAnsiTheme="majorBidi" w:cstheme="majorBidi"/>
        </w:rPr>
        <w:tab/>
        <w:t xml:space="preserve">In (7), the negative target utterance </w:t>
      </w:r>
      <w:r w:rsidRPr="004E12D3">
        <w:rPr>
          <w:rFonts w:asciiTheme="majorBidi" w:hAnsiTheme="majorBidi" w:cstheme="majorBidi"/>
          <w:i/>
          <w:iCs/>
        </w:rPr>
        <w:t>I am not your social worker</w:t>
      </w:r>
      <w:r w:rsidRPr="004E12D3">
        <w:rPr>
          <w:rFonts w:asciiTheme="majorBidi" w:hAnsiTheme="majorBidi" w:cstheme="majorBidi"/>
        </w:rPr>
        <w:t xml:space="preserve"> is used metaphorically, getting across some non-defining features of the concept (</w:t>
      </w:r>
      <w:r w:rsidRPr="004E12D3">
        <w:rPr>
          <w:rFonts w:asciiTheme="majorBidi" w:hAnsiTheme="majorBidi" w:cstheme="majorBidi"/>
          <w:i/>
          <w:iCs/>
        </w:rPr>
        <w:t>social worker</w:t>
      </w:r>
      <w:r w:rsidRPr="004E12D3">
        <w:rPr>
          <w:rFonts w:asciiTheme="majorBidi" w:hAnsiTheme="majorBidi" w:cstheme="majorBidi"/>
        </w:rPr>
        <w:t>) via rejecting them (e.g., “</w:t>
      </w:r>
      <w:r w:rsidRPr="004E12D3">
        <w:rPr>
          <w:rFonts w:asciiTheme="majorBidi" w:eastAsia="Times New Roman" w:hAnsiTheme="majorBidi" w:cstheme="majorBidi"/>
        </w:rPr>
        <w:t>heard about your needs/wants/desires/witnesses/mother’s health”, “</w:t>
      </w:r>
      <w:r w:rsidRPr="004E12D3">
        <w:rPr>
          <w:rFonts w:asciiTheme="majorBidi" w:hAnsiTheme="majorBidi" w:cstheme="majorBidi"/>
        </w:rPr>
        <w:t>you vent to”, or “speak to you every other day about your ‘feelings’”). This metaphor is further reinforced by similar figures of speech, such as “I am not your…</w:t>
      </w:r>
      <w:r w:rsidRPr="004E12D3">
        <w:rPr>
          <w:rFonts w:asciiTheme="majorBidi" w:hAnsiTheme="majorBidi" w:cstheme="majorBidi"/>
          <w:i/>
          <w:iCs/>
        </w:rPr>
        <w:t xml:space="preserve"> </w:t>
      </w:r>
      <w:r w:rsidRPr="004E12D3">
        <w:rPr>
          <w:rFonts w:asciiTheme="majorBidi" w:hAnsiTheme="majorBidi" w:cstheme="majorBidi"/>
        </w:rPr>
        <w:t xml:space="preserve">psychologist/person you vent to”. In contrast, in (8), the affirmative counterpart, </w:t>
      </w:r>
      <w:r w:rsidRPr="004E12D3">
        <w:rPr>
          <w:rFonts w:asciiTheme="majorBidi" w:hAnsiTheme="majorBidi" w:cstheme="majorBidi"/>
          <w:i/>
          <w:iCs/>
        </w:rPr>
        <w:t>I am your Social Worker</w:t>
      </w:r>
      <w:r w:rsidRPr="004E12D3">
        <w:rPr>
          <w:rFonts w:asciiTheme="majorBidi" w:hAnsiTheme="majorBidi" w:cstheme="majorBidi"/>
        </w:rPr>
        <w:t xml:space="preserve"> gets across some defining features of the concept, such as “I am a Licensed Independent Social Worker”. In (9), the target utterance </w:t>
      </w:r>
      <w:r w:rsidRPr="004E12D3">
        <w:rPr>
          <w:rFonts w:asciiTheme="majorBidi" w:hAnsiTheme="majorBidi" w:cstheme="majorBidi"/>
          <w:i/>
          <w:iCs/>
        </w:rPr>
        <w:t>THIS IS NOT A DISCOTHEQUE</w:t>
      </w:r>
      <w:r w:rsidRPr="004E12D3">
        <w:rPr>
          <w:rFonts w:asciiTheme="majorBidi" w:hAnsiTheme="majorBidi" w:cstheme="majorBidi"/>
        </w:rPr>
        <w:t xml:space="preserve">! </w:t>
      </w:r>
      <w:proofErr w:type="gramStart"/>
      <w:r w:rsidRPr="004E12D3">
        <w:rPr>
          <w:rFonts w:asciiTheme="majorBidi" w:hAnsiTheme="majorBidi" w:cstheme="majorBidi"/>
        </w:rPr>
        <w:t>focuses</w:t>
      </w:r>
      <w:proofErr w:type="gramEnd"/>
      <w:r w:rsidRPr="004E12D3">
        <w:rPr>
          <w:rFonts w:asciiTheme="majorBidi" w:hAnsiTheme="majorBidi" w:cstheme="majorBidi"/>
        </w:rPr>
        <w:t xml:space="preserve"> on a metaphorical nondefining feature of the negated concept </w:t>
      </w:r>
      <w:r w:rsidRPr="004E12D3">
        <w:rPr>
          <w:rFonts w:asciiTheme="majorBidi" w:hAnsiTheme="majorBidi" w:cstheme="majorBidi"/>
          <w:i/>
          <w:iCs/>
        </w:rPr>
        <w:t>discotheque</w:t>
      </w:r>
      <w:r w:rsidRPr="004E12D3">
        <w:rPr>
          <w:rFonts w:asciiTheme="majorBidi" w:hAnsiTheme="majorBidi" w:cstheme="majorBidi"/>
        </w:rPr>
        <w:t>, which here refers to disturbing noise</w:t>
      </w:r>
      <w:r w:rsidRPr="004E12D3">
        <w:rPr>
          <w:rFonts w:asciiTheme="majorBidi" w:hAnsiTheme="majorBidi" w:cstheme="majorBidi"/>
          <w:i/>
          <w:iCs/>
        </w:rPr>
        <w:t xml:space="preserve"> </w:t>
      </w:r>
      <w:r w:rsidRPr="004E12D3">
        <w:rPr>
          <w:rFonts w:asciiTheme="majorBidi" w:hAnsiTheme="majorBidi" w:cstheme="majorBidi"/>
        </w:rPr>
        <w:t>(</w:t>
      </w:r>
      <w:r w:rsidRPr="004E12D3">
        <w:rPr>
          <w:rFonts w:asciiTheme="majorBidi" w:hAnsiTheme="majorBidi" w:cstheme="majorBidi"/>
          <w:i/>
          <w:iCs/>
        </w:rPr>
        <w:t>racket</w:t>
      </w:r>
      <w:r w:rsidRPr="004E12D3">
        <w:rPr>
          <w:rFonts w:asciiTheme="majorBidi" w:hAnsiTheme="majorBidi" w:cstheme="majorBidi"/>
        </w:rPr>
        <w:t xml:space="preserve">, </w:t>
      </w:r>
      <w:r w:rsidRPr="004E12D3">
        <w:rPr>
          <w:rFonts w:asciiTheme="majorBidi" w:hAnsiTheme="majorBidi" w:cstheme="majorBidi"/>
          <w:i/>
          <w:iCs/>
        </w:rPr>
        <w:t>doors slamming and dogs barking</w:t>
      </w:r>
      <w:r w:rsidRPr="004E12D3">
        <w:rPr>
          <w:rFonts w:asciiTheme="majorBidi" w:hAnsiTheme="majorBidi" w:cstheme="majorBidi"/>
        </w:rPr>
        <w:t>). Its affirmative counterpart in (10), however, highlights its defining features (</w:t>
      </w:r>
      <w:r w:rsidRPr="004E12D3">
        <w:rPr>
          <w:rFonts w:asciiTheme="majorBidi" w:hAnsiTheme="majorBidi" w:cstheme="majorBidi"/>
          <w:i/>
          <w:iCs/>
        </w:rPr>
        <w:t>live band, the music is House/ Techno/ Blip Blip</w:t>
      </w:r>
      <w:r w:rsidRPr="004E12D3">
        <w:rPr>
          <w:rFonts w:asciiTheme="majorBidi" w:hAnsiTheme="majorBidi" w:cstheme="majorBidi"/>
        </w:rPr>
        <w:t>).</w:t>
      </w:r>
      <w:r w:rsidR="009073CC" w:rsidRPr="004E12D3">
        <w:rPr>
          <w:rFonts w:asciiTheme="majorBidi" w:hAnsiTheme="majorBidi" w:cstheme="majorBidi"/>
        </w:rPr>
        <w:t xml:space="preserve"> </w:t>
      </w:r>
    </w:p>
    <w:p w:rsidR="006A5D75" w:rsidRPr="004E12D3" w:rsidRDefault="006A5D75" w:rsidP="00843703">
      <w:pPr>
        <w:tabs>
          <w:tab w:val="left" w:pos="720"/>
        </w:tabs>
        <w:rPr>
          <w:rFonts w:asciiTheme="majorBidi" w:hAnsiTheme="majorBidi" w:cstheme="majorBidi"/>
          <w:shd w:val="clear" w:color="auto" w:fill="FF0000"/>
        </w:rPr>
      </w:pPr>
      <w:r w:rsidRPr="004E12D3">
        <w:rPr>
          <w:rFonts w:asciiTheme="majorBidi" w:hAnsiTheme="majorBidi" w:cstheme="majorBidi"/>
        </w:rPr>
        <w:tab/>
        <w:t xml:space="preserve">Will such negative utterances be perceived as metaphorical, compared to </w:t>
      </w:r>
      <w:r w:rsidR="00843703" w:rsidRPr="004E12D3">
        <w:rPr>
          <w:rFonts w:asciiTheme="majorBidi" w:hAnsiTheme="majorBidi" w:cstheme="majorBidi"/>
        </w:rPr>
        <w:t>their</w:t>
      </w:r>
      <w:r w:rsidRPr="004E12D3">
        <w:rPr>
          <w:rFonts w:asciiTheme="majorBidi" w:hAnsiTheme="majorBidi" w:cstheme="majorBidi"/>
        </w:rPr>
        <w:t xml:space="preserve"> affirmative alternative</w:t>
      </w:r>
      <w:r w:rsidR="00843703" w:rsidRPr="004E12D3">
        <w:rPr>
          <w:rFonts w:asciiTheme="majorBidi" w:hAnsiTheme="majorBidi" w:cstheme="majorBidi"/>
        </w:rPr>
        <w:t>s</w:t>
      </w:r>
      <w:r w:rsidRPr="004E12D3">
        <w:rPr>
          <w:rFonts w:asciiTheme="majorBidi" w:hAnsiTheme="majorBidi" w:cstheme="majorBidi"/>
        </w:rPr>
        <w:t>, when presented in isolation (section 2.1.1)? Will they be process</w:t>
      </w:r>
      <w:r w:rsidR="003A58C9" w:rsidRPr="004E12D3">
        <w:rPr>
          <w:rFonts w:asciiTheme="majorBidi" w:hAnsiTheme="majorBidi" w:cstheme="majorBidi"/>
        </w:rPr>
        <w:t>ed faster</w:t>
      </w:r>
      <w:r w:rsidRPr="004E12D3">
        <w:rPr>
          <w:rFonts w:asciiTheme="majorBidi" w:hAnsiTheme="majorBidi" w:cstheme="majorBidi"/>
        </w:rPr>
        <w:t xml:space="preserve"> when embedded in metaphorically than in literally biasing context, as predicted by the view of negation as an operator inducing nonliter</w:t>
      </w:r>
      <w:r w:rsidR="007F624D" w:rsidRPr="004E12D3">
        <w:rPr>
          <w:rFonts w:asciiTheme="majorBidi" w:hAnsiTheme="majorBidi" w:cstheme="majorBidi"/>
        </w:rPr>
        <w:t>al interpretations by default (</w:t>
      </w:r>
      <w:r w:rsidRPr="004E12D3">
        <w:rPr>
          <w:rFonts w:asciiTheme="majorBidi" w:hAnsiTheme="majorBidi" w:cstheme="majorBidi"/>
        </w:rPr>
        <w:t>section 2.1.2)?</w:t>
      </w:r>
    </w:p>
    <w:p w:rsidR="006A5D75" w:rsidRPr="004E12D3" w:rsidRDefault="006A5D75" w:rsidP="006A5D75">
      <w:pPr>
        <w:tabs>
          <w:tab w:val="left" w:pos="720"/>
        </w:tabs>
        <w:rPr>
          <w:rFonts w:asciiTheme="majorBidi" w:hAnsiTheme="majorBidi" w:cstheme="majorBidi"/>
          <w:shd w:val="clear" w:color="auto" w:fill="FF0000"/>
        </w:rPr>
      </w:pPr>
    </w:p>
    <w:p w:rsidR="006A5D75" w:rsidRPr="004E12D3" w:rsidRDefault="006A5D75" w:rsidP="006A5D75">
      <w:pPr>
        <w:tabs>
          <w:tab w:val="left" w:pos="720"/>
        </w:tabs>
        <w:outlineLvl w:val="0"/>
        <w:rPr>
          <w:rFonts w:asciiTheme="majorBidi" w:hAnsiTheme="majorBidi" w:cstheme="majorBidi"/>
        </w:rPr>
      </w:pPr>
      <w:r w:rsidRPr="004E12D3">
        <w:rPr>
          <w:rFonts w:asciiTheme="majorBidi" w:hAnsiTheme="majorBidi" w:cstheme="majorBidi"/>
        </w:rPr>
        <w:t>2.1.1</w:t>
      </w:r>
      <w:r w:rsidRPr="004E12D3">
        <w:rPr>
          <w:rFonts w:asciiTheme="majorBidi" w:hAnsiTheme="majorBidi" w:cstheme="majorBidi"/>
        </w:rPr>
        <w:tab/>
        <w:t>Evidence from offline measures</w:t>
      </w:r>
    </w:p>
    <w:p w:rsidR="006A5D75" w:rsidRPr="004E12D3" w:rsidRDefault="006A5D75" w:rsidP="000E3BC6">
      <w:pPr>
        <w:tabs>
          <w:tab w:val="left" w:pos="720"/>
        </w:tabs>
        <w:rPr>
          <w:rFonts w:asciiTheme="majorBidi" w:hAnsiTheme="majorBidi" w:cstheme="majorBidi"/>
        </w:rPr>
      </w:pPr>
      <w:r w:rsidRPr="004E12D3">
        <w:rPr>
          <w:rFonts w:asciiTheme="majorBidi" w:hAnsiTheme="majorBidi" w:cstheme="majorBidi"/>
        </w:rPr>
        <w:tab/>
        <w:t>Our previous studies (Giora et al. 2010) show that some novel negative utterances (e.g., 7, 9), involving no semantic anomaly, were perceived as more metaphorical compared to their equally novel affirmative counterparts (e.g., 8, 10), when presented in isolation. Items were followed by a 7-point metaphoricalness scale, which (randomly</w:t>
      </w:r>
      <w:r w:rsidR="006F56D3" w:rsidRPr="004E12D3">
        <w:rPr>
          <w:rFonts w:asciiTheme="majorBidi" w:hAnsiTheme="majorBidi" w:cstheme="majorBidi"/>
        </w:rPr>
        <w:t>) instantiated either a literal</w:t>
      </w:r>
      <w:r w:rsidRPr="004E12D3">
        <w:rPr>
          <w:rFonts w:asciiTheme="majorBidi" w:hAnsiTheme="majorBidi" w:cstheme="majorBidi"/>
        </w:rPr>
        <w:t xml:space="preserve"> </w:t>
      </w:r>
      <w:r w:rsidR="000E3BC6" w:rsidRPr="004E12D3">
        <w:rPr>
          <w:rFonts w:asciiTheme="majorBidi" w:hAnsiTheme="majorBidi" w:cstheme="majorBidi"/>
        </w:rPr>
        <w:t xml:space="preserve">or a metaphorical </w:t>
      </w:r>
      <w:r w:rsidRPr="004E12D3">
        <w:rPr>
          <w:rFonts w:asciiTheme="majorBidi" w:hAnsiTheme="majorBidi" w:cstheme="majorBidi"/>
        </w:rPr>
        <w:t>interpretation at the scale’s end. Participants were asked to indicate the proximity of the utterance interpretation to any of those instantiations at the scale’s ends (or otherwise propose an alternative)</w:t>
      </w:r>
      <w:r w:rsidR="006F56D3" w:rsidRPr="004E12D3">
        <w:rPr>
          <w:rFonts w:asciiTheme="majorBidi" w:hAnsiTheme="majorBidi" w:cstheme="majorBidi"/>
        </w:rPr>
        <w:t xml:space="preserve">. </w:t>
      </w:r>
    </w:p>
    <w:p w:rsidR="006A5D75" w:rsidRPr="004E12D3" w:rsidRDefault="006A5D75" w:rsidP="006F56D3">
      <w:pPr>
        <w:tabs>
          <w:tab w:val="left" w:pos="720"/>
        </w:tabs>
        <w:rPr>
          <w:rFonts w:asciiTheme="majorBidi" w:hAnsiTheme="majorBidi" w:cstheme="majorBidi"/>
        </w:rPr>
      </w:pPr>
      <w:r w:rsidRPr="004E12D3">
        <w:rPr>
          <w:rFonts w:asciiTheme="majorBidi" w:hAnsiTheme="majorBidi" w:cstheme="majorBidi"/>
        </w:rPr>
        <w:tab/>
        <w:t>Results showed that the metaphorical interpretation, albeit nonsalient, was the preferred interpretation of the novel negative items, scoring high on m</w:t>
      </w:r>
      <w:r w:rsidR="00401379" w:rsidRPr="004E12D3">
        <w:rPr>
          <w:rFonts w:asciiTheme="majorBidi" w:hAnsiTheme="majorBidi" w:cstheme="majorBidi"/>
        </w:rPr>
        <w:t>e</w:t>
      </w:r>
      <w:r w:rsidRPr="004E12D3">
        <w:rPr>
          <w:rFonts w:asciiTheme="majorBidi" w:hAnsiTheme="majorBidi" w:cstheme="majorBidi"/>
        </w:rPr>
        <w:t>taph</w:t>
      </w:r>
      <w:r w:rsidR="00401379" w:rsidRPr="004E12D3">
        <w:rPr>
          <w:rFonts w:asciiTheme="majorBidi" w:hAnsiTheme="majorBidi" w:cstheme="majorBidi"/>
        </w:rPr>
        <w:t>o</w:t>
      </w:r>
      <w:r w:rsidRPr="004E12D3">
        <w:rPr>
          <w:rFonts w:asciiTheme="majorBidi" w:hAnsiTheme="majorBidi" w:cstheme="majorBidi"/>
        </w:rPr>
        <w:t xml:space="preserve">ricalness (M=5.50 </w:t>
      </w:r>
      <w:r w:rsidRPr="004E12D3">
        <w:rPr>
          <w:rFonts w:asciiTheme="majorBidi" w:hAnsiTheme="majorBidi" w:cstheme="majorBidi"/>
          <w:i/>
          <w:iCs/>
        </w:rPr>
        <w:t>SD</w:t>
      </w:r>
      <w:r w:rsidRPr="004E12D3">
        <w:rPr>
          <w:rFonts w:asciiTheme="majorBidi" w:hAnsiTheme="majorBidi" w:cstheme="majorBidi"/>
        </w:rPr>
        <w:t xml:space="preserve">=0.96). In contrast, the preferred interpretation of their equally novel affirmative counterparts was the salience-based, literal one, scoring significantly lower on metaphoricalness (M=3.48 </w:t>
      </w:r>
      <w:r w:rsidRPr="004E12D3">
        <w:rPr>
          <w:rFonts w:asciiTheme="majorBidi" w:hAnsiTheme="majorBidi" w:cstheme="majorBidi"/>
          <w:i/>
          <w:iCs/>
        </w:rPr>
        <w:t>SD</w:t>
      </w:r>
      <w:r w:rsidRPr="004E12D3">
        <w:rPr>
          <w:rFonts w:asciiTheme="majorBidi" w:hAnsiTheme="majorBidi" w:cstheme="majorBidi"/>
        </w:rPr>
        <w:t xml:space="preserve">=1.27), </w:t>
      </w:r>
      <w:proofErr w:type="gramStart"/>
      <w:r w:rsidRPr="004E12D3">
        <w:rPr>
          <w:rFonts w:asciiTheme="majorBidi" w:hAnsiTheme="majorBidi" w:cstheme="majorBidi"/>
          <w:i/>
          <w:iCs/>
        </w:rPr>
        <w:t>t</w:t>
      </w:r>
      <w:r w:rsidRPr="004E12D3">
        <w:rPr>
          <w:rFonts w:asciiTheme="majorBidi" w:hAnsiTheme="majorBidi" w:cstheme="majorBidi"/>
        </w:rPr>
        <w:t>1(</w:t>
      </w:r>
      <w:proofErr w:type="gramEnd"/>
      <w:r w:rsidRPr="004E12D3">
        <w:rPr>
          <w:rFonts w:asciiTheme="majorBidi" w:hAnsiTheme="majorBidi" w:cstheme="majorBidi"/>
        </w:rPr>
        <w:t xml:space="preserve">47)=10.17, </w:t>
      </w:r>
      <w:r w:rsidRPr="004E12D3">
        <w:rPr>
          <w:rFonts w:asciiTheme="majorBidi" w:hAnsiTheme="majorBidi" w:cstheme="majorBidi"/>
          <w:i/>
          <w:iCs/>
        </w:rPr>
        <w:t>p</w:t>
      </w:r>
      <w:r w:rsidRPr="004E12D3">
        <w:rPr>
          <w:rFonts w:asciiTheme="majorBidi" w:hAnsiTheme="majorBidi" w:cstheme="majorBidi"/>
        </w:rPr>
        <w:t xml:space="preserve">&lt;.0001; </w:t>
      </w:r>
      <w:r w:rsidRPr="004E12D3">
        <w:rPr>
          <w:rFonts w:asciiTheme="majorBidi" w:hAnsiTheme="majorBidi" w:cstheme="majorBidi"/>
          <w:i/>
          <w:iCs/>
        </w:rPr>
        <w:t>t</w:t>
      </w:r>
      <w:r w:rsidRPr="004E12D3">
        <w:rPr>
          <w:rFonts w:asciiTheme="majorBidi" w:hAnsiTheme="majorBidi" w:cstheme="majorBidi"/>
        </w:rPr>
        <w:t xml:space="preserve">2(14)=4.36, </w:t>
      </w:r>
      <w:r w:rsidRPr="004E12D3">
        <w:rPr>
          <w:rFonts w:asciiTheme="majorBidi" w:hAnsiTheme="majorBidi" w:cstheme="majorBidi"/>
          <w:i/>
          <w:iCs/>
        </w:rPr>
        <w:t>p</w:t>
      </w:r>
      <w:r w:rsidRPr="004E12D3">
        <w:rPr>
          <w:rFonts w:asciiTheme="majorBidi" w:hAnsiTheme="majorBidi" w:cstheme="majorBidi"/>
        </w:rPr>
        <w:t xml:space="preserve">&lt;.0005 (Giora et al. 2010). </w:t>
      </w:r>
    </w:p>
    <w:p w:rsidR="006A5D75" w:rsidRPr="004E12D3" w:rsidRDefault="006A5D75" w:rsidP="006A5D75">
      <w:pPr>
        <w:tabs>
          <w:tab w:val="left" w:pos="720"/>
        </w:tabs>
        <w:rPr>
          <w:rFonts w:asciiTheme="majorBidi" w:hAnsiTheme="majorBidi" w:cstheme="majorBidi"/>
        </w:rPr>
      </w:pPr>
      <w:r w:rsidRPr="004E12D3">
        <w:rPr>
          <w:rFonts w:asciiTheme="majorBidi" w:hAnsiTheme="majorBidi" w:cstheme="majorBidi"/>
        </w:rPr>
        <w:tab/>
      </w:r>
    </w:p>
    <w:p w:rsidR="006A5D75" w:rsidRPr="004E12D3" w:rsidRDefault="006A5D75" w:rsidP="006A5D75">
      <w:pPr>
        <w:tabs>
          <w:tab w:val="left" w:pos="720"/>
        </w:tabs>
        <w:outlineLvl w:val="0"/>
        <w:rPr>
          <w:rFonts w:asciiTheme="majorBidi" w:hAnsiTheme="majorBidi" w:cstheme="majorBidi"/>
        </w:rPr>
      </w:pPr>
      <w:r w:rsidRPr="004E12D3">
        <w:rPr>
          <w:rFonts w:asciiTheme="majorBidi" w:hAnsiTheme="majorBidi" w:cstheme="majorBidi"/>
        </w:rPr>
        <w:lastRenderedPageBreak/>
        <w:t>2.1.2</w:t>
      </w:r>
      <w:r w:rsidRPr="004E12D3">
        <w:rPr>
          <w:rFonts w:asciiTheme="majorBidi" w:hAnsiTheme="majorBidi" w:cstheme="majorBidi"/>
        </w:rPr>
        <w:tab/>
        <w:t>Evidence from online measures</w:t>
      </w:r>
    </w:p>
    <w:p w:rsidR="006A5D75" w:rsidRPr="004E12D3" w:rsidRDefault="006A5D75" w:rsidP="006A5D75">
      <w:pPr>
        <w:tabs>
          <w:tab w:val="left" w:pos="720"/>
        </w:tabs>
        <w:rPr>
          <w:rFonts w:asciiTheme="majorBidi" w:hAnsiTheme="majorBidi" w:cstheme="majorBidi"/>
        </w:rPr>
      </w:pPr>
    </w:p>
    <w:p w:rsidR="006A5D75" w:rsidRPr="004E12D3" w:rsidRDefault="006A5D75" w:rsidP="00F14ADE">
      <w:pPr>
        <w:tabs>
          <w:tab w:val="left" w:pos="720"/>
        </w:tabs>
        <w:rPr>
          <w:rFonts w:asciiTheme="majorBidi" w:hAnsiTheme="majorBidi" w:cstheme="majorBidi"/>
        </w:rPr>
      </w:pPr>
      <w:r w:rsidRPr="004E12D3">
        <w:rPr>
          <w:rFonts w:asciiTheme="majorBidi" w:hAnsiTheme="majorBidi" w:cstheme="majorBidi"/>
        </w:rPr>
        <w:tab/>
        <w:t>Given their preference for metaphorical</w:t>
      </w:r>
      <w:r w:rsidR="006F56D3" w:rsidRPr="004E12D3">
        <w:rPr>
          <w:rFonts w:asciiTheme="majorBidi" w:hAnsiTheme="majorBidi" w:cstheme="majorBidi"/>
        </w:rPr>
        <w:t>ness</w:t>
      </w:r>
      <w:r w:rsidRPr="004E12D3">
        <w:rPr>
          <w:rFonts w:asciiTheme="majorBidi" w:hAnsiTheme="majorBidi" w:cstheme="majorBidi"/>
        </w:rPr>
        <w:t>, the view of negation as inducing nonliteral interpretations by default predicts that such negative utterances (as discussed in section 2.1.1) will be read faster when embedded in a context biasing them toward their metaphorical than toward their (equally strongly biased) literal interpretation. In Giora et al. (2013), we tested this prediction with regard to the utterances tested offline in Giora et al. (2010). Utterances were embedded in contexts controlled for equal strength of literal/nonliteral bias. They were followed by a two-word spillover segment, which allows testing whether difficulties in processing a target utterance spill over to the next utterance. The target utterances, followed by the spillover segment, were presente</w:t>
      </w:r>
      <w:r w:rsidR="00F14ADE" w:rsidRPr="004E12D3">
        <w:rPr>
          <w:rFonts w:asciiTheme="majorBidi" w:hAnsiTheme="majorBidi" w:cstheme="majorBidi"/>
        </w:rPr>
        <w:t>d in context non-final position</w:t>
      </w:r>
      <w:r w:rsidR="00571B95" w:rsidRPr="004E12D3">
        <w:rPr>
          <w:rFonts w:asciiTheme="majorBidi" w:hAnsiTheme="majorBidi" w:cstheme="majorBidi"/>
        </w:rPr>
        <w:t xml:space="preserve"> (to avoid wrap-up effects)</w:t>
      </w:r>
      <w:r w:rsidR="00F14ADE" w:rsidRPr="004E12D3">
        <w:rPr>
          <w:rFonts w:asciiTheme="majorBidi" w:hAnsiTheme="majorBidi" w:cstheme="majorBidi"/>
        </w:rPr>
        <w:t>.</w:t>
      </w:r>
    </w:p>
    <w:p w:rsidR="005A3DCD" w:rsidRPr="004E12D3" w:rsidRDefault="006A5D75" w:rsidP="00CD1440">
      <w:pPr>
        <w:tabs>
          <w:tab w:val="left" w:pos="720"/>
        </w:tabs>
        <w:rPr>
          <w:rFonts w:asciiTheme="majorBidi" w:hAnsiTheme="majorBidi" w:cstheme="majorBidi"/>
        </w:rPr>
      </w:pPr>
      <w:r w:rsidRPr="004E12D3">
        <w:rPr>
          <w:rFonts w:asciiTheme="majorBidi" w:hAnsiTheme="majorBidi" w:cstheme="majorBidi"/>
        </w:rPr>
        <w:tab/>
        <w:t>Participants were asked to read short paragraphs</w:t>
      </w:r>
      <w:r w:rsidR="00CD1440" w:rsidRPr="004E12D3">
        <w:rPr>
          <w:rFonts w:asciiTheme="majorBidi" w:hAnsiTheme="majorBidi" w:cstheme="majorBidi"/>
        </w:rPr>
        <w:t>,</w:t>
      </w:r>
      <w:r w:rsidRPr="004E12D3">
        <w:rPr>
          <w:rFonts w:asciiTheme="majorBidi" w:hAnsiTheme="majorBidi" w:cstheme="majorBidi"/>
        </w:rPr>
        <w:t xml:space="preserve"> which </w:t>
      </w:r>
      <w:r w:rsidR="00CD1440" w:rsidRPr="004E12D3">
        <w:rPr>
          <w:rFonts w:asciiTheme="majorBidi" w:hAnsiTheme="majorBidi" w:cstheme="majorBidi"/>
        </w:rPr>
        <w:t>they</w:t>
      </w:r>
      <w:r w:rsidRPr="004E12D3">
        <w:rPr>
          <w:rFonts w:asciiTheme="majorBidi" w:hAnsiTheme="majorBidi" w:cstheme="majorBidi"/>
        </w:rPr>
        <w:t xml:space="preserve"> advanced segment by segment by pressing a key</w:t>
      </w:r>
      <w:r w:rsidR="00CD1440" w:rsidRPr="004E12D3">
        <w:rPr>
          <w:rFonts w:asciiTheme="majorBidi" w:hAnsiTheme="majorBidi" w:cstheme="majorBidi"/>
        </w:rPr>
        <w:t>,</w:t>
      </w:r>
      <w:r w:rsidRPr="004E12D3">
        <w:rPr>
          <w:rFonts w:asciiTheme="majorBidi" w:hAnsiTheme="majorBidi" w:cstheme="majorBidi"/>
        </w:rPr>
        <w:t xml:space="preserve"> and answer the question that followed. Reading times of the target utterances and the spillover segments were measured by the computer. Results showed that, as predicted, the negative utterances were read faster when embedded in a context strongly biasing them toward their nonsalient metaphorical interpretation than toward their (equally strongly biased) salience-based literal interpretation, </w:t>
      </w:r>
      <w:r w:rsidRPr="004E12D3">
        <w:rPr>
          <w:rFonts w:asciiTheme="majorBidi" w:hAnsiTheme="majorBidi" w:cstheme="majorBidi"/>
          <w:i/>
          <w:iCs/>
        </w:rPr>
        <w:t>t</w:t>
      </w:r>
      <w:r w:rsidRPr="004E12D3">
        <w:rPr>
          <w:rFonts w:asciiTheme="majorBidi" w:hAnsiTheme="majorBidi" w:cstheme="majorBidi"/>
        </w:rPr>
        <w:t xml:space="preserve">1(37) = 2.57, </w:t>
      </w:r>
      <w:r w:rsidR="000A6D09" w:rsidRPr="004E12D3">
        <w:rPr>
          <w:rFonts w:asciiTheme="majorBidi" w:hAnsiTheme="majorBidi" w:cstheme="majorBidi"/>
          <w:i/>
          <w:iCs/>
        </w:rPr>
        <w:t>p&lt;</w:t>
      </w:r>
      <w:r w:rsidRPr="004E12D3">
        <w:rPr>
          <w:rFonts w:asciiTheme="majorBidi" w:hAnsiTheme="majorBidi" w:cstheme="majorBidi"/>
        </w:rPr>
        <w:t xml:space="preserve"> .01; </w:t>
      </w:r>
      <w:r w:rsidRPr="004E12D3">
        <w:rPr>
          <w:rFonts w:asciiTheme="majorBidi" w:hAnsiTheme="majorBidi" w:cstheme="majorBidi"/>
          <w:i/>
          <w:iCs/>
        </w:rPr>
        <w:t>t</w:t>
      </w:r>
      <w:r w:rsidRPr="004E12D3">
        <w:rPr>
          <w:rFonts w:asciiTheme="majorBidi" w:hAnsiTheme="majorBidi" w:cstheme="majorBidi"/>
        </w:rPr>
        <w:t xml:space="preserve">2(11)=1.51, </w:t>
      </w:r>
      <w:r w:rsidRPr="004E12D3">
        <w:rPr>
          <w:rFonts w:asciiTheme="majorBidi" w:hAnsiTheme="majorBidi" w:cstheme="majorBidi"/>
          <w:i/>
          <w:iCs/>
        </w:rPr>
        <w:t>p</w:t>
      </w:r>
      <w:r w:rsidRPr="004E12D3">
        <w:rPr>
          <w:rFonts w:asciiTheme="majorBidi" w:hAnsiTheme="majorBidi" w:cstheme="majorBidi"/>
        </w:rPr>
        <w:t>=.08 (see Figure 1). There were no spillover effects.</w:t>
      </w:r>
    </w:p>
    <w:p w:rsidR="005A3DCD" w:rsidRPr="004E12D3" w:rsidRDefault="005A3DCD" w:rsidP="005A3DCD">
      <w:pPr>
        <w:tabs>
          <w:tab w:val="left" w:pos="720"/>
        </w:tabs>
        <w:rPr>
          <w:rFonts w:asciiTheme="majorBidi" w:hAnsiTheme="majorBidi" w:cstheme="majorBidi"/>
          <w:noProof/>
          <w:lang w:eastAsia="en-US" w:bidi="he-IL"/>
        </w:rPr>
      </w:pPr>
      <w:r w:rsidRPr="004E12D3">
        <w:rPr>
          <w:rFonts w:asciiTheme="majorBidi" w:hAnsiTheme="majorBidi" w:cstheme="majorBidi"/>
          <w:noProof/>
          <w:lang w:eastAsia="en-US" w:bidi="he-IL"/>
        </w:rPr>
        <w:t xml:space="preserve"> </w:t>
      </w:r>
    </w:p>
    <w:p w:rsidR="006A5D75" w:rsidRPr="004E12D3" w:rsidRDefault="005A3DCD" w:rsidP="005A3DCD">
      <w:pPr>
        <w:tabs>
          <w:tab w:val="left" w:pos="720"/>
        </w:tabs>
        <w:rPr>
          <w:rFonts w:asciiTheme="majorBidi" w:hAnsiTheme="majorBidi" w:cstheme="majorBidi"/>
        </w:rPr>
      </w:pPr>
      <w:r w:rsidRPr="004E12D3">
        <w:rPr>
          <w:rFonts w:asciiTheme="majorBidi" w:hAnsiTheme="majorBidi" w:cstheme="majorBidi"/>
          <w:noProof/>
          <w:lang w:eastAsia="en-US" w:bidi="he-IL"/>
        </w:rPr>
        <w:drawing>
          <wp:inline distT="0" distB="0" distL="0" distR="0" wp14:anchorId="1E26FE70" wp14:editId="58FBC310">
            <wp:extent cx="3860800" cy="3259455"/>
            <wp:effectExtent l="0" t="0" r="25400" b="17145"/>
            <wp:docPr id="2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4E12D3">
        <w:rPr>
          <w:rFonts w:asciiTheme="majorBidi" w:hAnsiTheme="majorBidi" w:cstheme="majorBidi"/>
        </w:rPr>
        <w:t xml:space="preserve"> </w:t>
      </w:r>
    </w:p>
    <w:p w:rsidR="006A5D75" w:rsidRPr="004E12D3" w:rsidRDefault="006A5D75" w:rsidP="00906466">
      <w:pPr>
        <w:tabs>
          <w:tab w:val="left" w:pos="720"/>
        </w:tabs>
        <w:outlineLvl w:val="0"/>
        <w:rPr>
          <w:rFonts w:asciiTheme="majorBidi" w:hAnsiTheme="majorBidi" w:cstheme="majorBidi"/>
        </w:rPr>
      </w:pPr>
      <w:r w:rsidRPr="004E12D3">
        <w:rPr>
          <w:rFonts w:asciiTheme="majorBidi" w:hAnsiTheme="majorBidi" w:cstheme="majorBidi"/>
        </w:rPr>
        <w:t>FIGURE 1 Mean reading times (in ms) of metaphorically and literally biased targets</w:t>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tabs>
          <w:tab w:val="left" w:pos="720"/>
        </w:tabs>
        <w:outlineLvl w:val="0"/>
        <w:rPr>
          <w:rFonts w:asciiTheme="majorBidi" w:hAnsiTheme="majorBidi" w:cstheme="majorBidi"/>
        </w:rPr>
      </w:pPr>
      <w:r w:rsidRPr="004E12D3">
        <w:rPr>
          <w:rFonts w:asciiTheme="majorBidi" w:hAnsiTheme="majorBidi" w:cstheme="majorBidi"/>
        </w:rPr>
        <w:t>Such results support the view that negation generates nonliteral interpretations by default.</w:t>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tabs>
          <w:tab w:val="left" w:pos="720"/>
        </w:tabs>
        <w:outlineLvl w:val="0"/>
        <w:rPr>
          <w:rFonts w:asciiTheme="majorBidi" w:hAnsiTheme="majorBidi" w:cstheme="majorBidi"/>
        </w:rPr>
      </w:pPr>
      <w:r w:rsidRPr="004E12D3">
        <w:rPr>
          <w:rFonts w:asciiTheme="majorBidi" w:hAnsiTheme="majorBidi" w:cstheme="majorBidi"/>
        </w:rPr>
        <w:t>2.2 Default sarcastic utterance-interpretation: “X s/he is not” constructions</w:t>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tabs>
          <w:tab w:val="left" w:pos="720"/>
        </w:tabs>
        <w:rPr>
          <w:rFonts w:asciiTheme="majorBidi" w:hAnsiTheme="majorBidi" w:cstheme="majorBidi"/>
        </w:rPr>
      </w:pPr>
      <w:r w:rsidRPr="004E12D3">
        <w:rPr>
          <w:rFonts w:asciiTheme="majorBidi" w:hAnsiTheme="majorBidi" w:cstheme="majorBidi"/>
        </w:rPr>
        <w:tab/>
        <w:t xml:space="preserve">Consider the following natural instances, exemplary of the kind of constructions discussed in this section (target utterances in boldface, interpretations </w:t>
      </w:r>
      <w:r w:rsidR="00B536E8" w:rsidRPr="004E12D3">
        <w:rPr>
          <w:rFonts w:asciiTheme="majorBidi" w:hAnsiTheme="majorBidi" w:cstheme="majorBidi"/>
        </w:rPr>
        <w:t>in italics</w:t>
      </w:r>
      <w:r w:rsidRPr="004E12D3">
        <w:rPr>
          <w:rFonts w:asciiTheme="majorBidi" w:hAnsiTheme="majorBidi" w:cstheme="majorBidi"/>
        </w:rPr>
        <w:t>):</w:t>
      </w:r>
    </w:p>
    <w:p w:rsidR="006A5D75" w:rsidRPr="004E12D3" w:rsidRDefault="006A5D75" w:rsidP="006A5D75">
      <w:pPr>
        <w:rPr>
          <w:rFonts w:asciiTheme="majorBidi" w:hAnsiTheme="majorBidi" w:cstheme="majorBidi"/>
        </w:rPr>
      </w:pPr>
    </w:p>
    <w:p w:rsidR="006A5D75" w:rsidRPr="004E12D3" w:rsidRDefault="00F944C9" w:rsidP="006A5D75">
      <w:pPr>
        <w:tabs>
          <w:tab w:val="left" w:pos="720"/>
        </w:tabs>
        <w:rPr>
          <w:rStyle w:val="st"/>
          <w:rFonts w:asciiTheme="majorBidi" w:hAnsiTheme="majorBidi" w:cstheme="majorBidi"/>
        </w:rPr>
      </w:pPr>
      <w:r w:rsidRPr="004E12D3">
        <w:rPr>
          <w:rStyle w:val="st"/>
          <w:rFonts w:asciiTheme="majorBidi" w:hAnsiTheme="majorBidi" w:cstheme="majorBidi"/>
        </w:rPr>
        <w:lastRenderedPageBreak/>
        <w:t>(11</w:t>
      </w:r>
      <w:r w:rsidR="006A5D75" w:rsidRPr="004E12D3">
        <w:rPr>
          <w:rStyle w:val="st"/>
          <w:rFonts w:asciiTheme="majorBidi" w:hAnsiTheme="majorBidi" w:cstheme="majorBidi"/>
        </w:rPr>
        <w:t>)</w:t>
      </w:r>
      <w:r w:rsidR="006A5D75" w:rsidRPr="004E12D3">
        <w:rPr>
          <w:rStyle w:val="st"/>
          <w:rFonts w:asciiTheme="majorBidi" w:hAnsiTheme="majorBidi" w:cstheme="majorBidi"/>
        </w:rPr>
        <w:tab/>
        <w:t xml:space="preserve">Katherine may be courageous, </w:t>
      </w:r>
      <w:r w:rsidR="006A5D75" w:rsidRPr="004E12D3">
        <w:rPr>
          <w:rStyle w:val="Emphasis"/>
          <w:rFonts w:asciiTheme="majorBidi" w:hAnsiTheme="majorBidi" w:cstheme="majorBidi"/>
        </w:rPr>
        <w:t xml:space="preserve">but </w:t>
      </w:r>
      <w:r w:rsidR="006A5D75" w:rsidRPr="004E12D3">
        <w:rPr>
          <w:rStyle w:val="Emphasis"/>
          <w:rFonts w:asciiTheme="majorBidi" w:hAnsiTheme="majorBidi" w:cstheme="majorBidi"/>
          <w:b/>
          <w:bCs/>
        </w:rPr>
        <w:t>smart she is not</w:t>
      </w:r>
      <w:r w:rsidR="006A5D75" w:rsidRPr="004E12D3">
        <w:rPr>
          <w:rStyle w:val="st"/>
          <w:rFonts w:asciiTheme="majorBidi" w:hAnsiTheme="majorBidi" w:cstheme="majorBidi"/>
        </w:rPr>
        <w:t xml:space="preserve">. In fact, I </w:t>
      </w:r>
      <w:r w:rsidR="006A5D75" w:rsidRPr="004E12D3">
        <w:rPr>
          <w:rStyle w:val="st"/>
          <w:rFonts w:asciiTheme="majorBidi" w:hAnsiTheme="majorBidi" w:cstheme="majorBidi"/>
          <w:i/>
          <w:iCs/>
        </w:rPr>
        <w:t xml:space="preserve">wonder  </w:t>
      </w:r>
    </w:p>
    <w:p w:rsidR="006A5D75" w:rsidRPr="004E12D3" w:rsidRDefault="006A5D75" w:rsidP="00BE6647">
      <w:pPr>
        <w:pStyle w:val="ListParagraph"/>
        <w:tabs>
          <w:tab w:val="left" w:pos="720"/>
        </w:tabs>
        <w:spacing w:line="240" w:lineRule="auto"/>
        <w:ind w:left="680"/>
        <w:rPr>
          <w:rFonts w:asciiTheme="majorBidi" w:hAnsiTheme="majorBidi" w:cstheme="majorBidi"/>
          <w:sz w:val="24"/>
          <w:szCs w:val="24"/>
        </w:rPr>
      </w:pPr>
      <w:r w:rsidRPr="004E12D3">
        <w:rPr>
          <w:rStyle w:val="st"/>
          <w:rFonts w:asciiTheme="majorBidi" w:hAnsiTheme="majorBidi" w:cstheme="majorBidi"/>
          <w:sz w:val="24"/>
          <w:szCs w:val="24"/>
        </w:rPr>
        <w:tab/>
      </w:r>
      <w:proofErr w:type="gramStart"/>
      <w:r w:rsidRPr="004E12D3">
        <w:rPr>
          <w:rStyle w:val="st"/>
          <w:rFonts w:asciiTheme="majorBidi" w:hAnsiTheme="majorBidi" w:cstheme="majorBidi"/>
          <w:i/>
          <w:iCs/>
          <w:sz w:val="24"/>
          <w:szCs w:val="24"/>
        </w:rPr>
        <w:t>whether</w:t>
      </w:r>
      <w:proofErr w:type="gramEnd"/>
      <w:r w:rsidRPr="004E12D3">
        <w:rPr>
          <w:rStyle w:val="st"/>
          <w:rFonts w:asciiTheme="majorBidi" w:hAnsiTheme="majorBidi" w:cstheme="majorBidi"/>
          <w:i/>
          <w:iCs/>
          <w:sz w:val="24"/>
          <w:szCs w:val="24"/>
        </w:rPr>
        <w:t xml:space="preserve"> she has ever rubbed more than three brain cells together</w:t>
      </w:r>
      <w:r w:rsidRPr="004E12D3">
        <w:rPr>
          <w:rStyle w:val="st"/>
          <w:rFonts w:asciiTheme="majorBidi" w:hAnsiTheme="majorBidi" w:cstheme="majorBidi"/>
          <w:sz w:val="24"/>
          <w:szCs w:val="24"/>
        </w:rPr>
        <w:t>.</w:t>
      </w:r>
      <w:r w:rsidR="00BE6647" w:rsidRPr="004E12D3">
        <w:rPr>
          <w:rStyle w:val="st"/>
          <w:rFonts w:asciiTheme="majorBidi" w:hAnsiTheme="majorBidi" w:cstheme="majorBidi"/>
          <w:sz w:val="24"/>
          <w:szCs w:val="24"/>
        </w:rPr>
        <w:t xml:space="preserve"> [http://www.drphil.com/messageboard/topic/2873/55/</w:t>
      </w:r>
      <w:r w:rsidR="00D80418" w:rsidRPr="004E12D3">
        <w:rPr>
          <w:rFonts w:asciiTheme="majorBidi" w:hAnsiTheme="majorBidi" w:cstheme="majorBidi"/>
          <w:sz w:val="24"/>
          <w:szCs w:val="24"/>
        </w:rPr>
        <w:t xml:space="preserve"> Retrieved on October 16, 2012</w:t>
      </w:r>
      <w:r w:rsidR="00BE6647" w:rsidRPr="004E12D3">
        <w:rPr>
          <w:rStyle w:val="st"/>
          <w:rFonts w:asciiTheme="majorBidi" w:hAnsiTheme="majorBidi" w:cstheme="majorBidi"/>
          <w:sz w:val="24"/>
          <w:szCs w:val="24"/>
        </w:rPr>
        <w:t>]</w:t>
      </w:r>
      <w:r w:rsidRPr="004E12D3">
        <w:rPr>
          <w:rFonts w:asciiTheme="majorBidi" w:hAnsiTheme="majorBidi" w:cstheme="majorBidi"/>
          <w:sz w:val="24"/>
          <w:szCs w:val="24"/>
        </w:rPr>
        <w:t xml:space="preserve"> </w:t>
      </w:r>
    </w:p>
    <w:p w:rsidR="00392AE8" w:rsidRPr="004E12D3" w:rsidRDefault="00F944C9" w:rsidP="006A5D75">
      <w:pPr>
        <w:tabs>
          <w:tab w:val="left" w:pos="720"/>
        </w:tabs>
        <w:rPr>
          <w:rFonts w:asciiTheme="majorBidi" w:hAnsiTheme="majorBidi" w:cstheme="majorBidi"/>
        </w:rPr>
      </w:pPr>
      <w:r w:rsidRPr="004E12D3">
        <w:rPr>
          <w:rFonts w:asciiTheme="majorBidi" w:hAnsiTheme="majorBidi" w:cstheme="majorBidi"/>
        </w:rPr>
        <w:t>(12</w:t>
      </w:r>
      <w:r w:rsidR="006A5D75" w:rsidRPr="004E12D3">
        <w:rPr>
          <w:rFonts w:asciiTheme="majorBidi" w:hAnsiTheme="majorBidi" w:cstheme="majorBidi"/>
        </w:rPr>
        <w:t>)</w:t>
      </w:r>
      <w:r w:rsidR="006A5D75" w:rsidRPr="004E12D3">
        <w:rPr>
          <w:rFonts w:asciiTheme="majorBidi" w:hAnsiTheme="majorBidi" w:cstheme="majorBidi"/>
        </w:rPr>
        <w:tab/>
        <w:t xml:space="preserve">Meg is a </w:t>
      </w:r>
      <w:r w:rsidR="006A5D75" w:rsidRPr="004E12D3">
        <w:rPr>
          <w:rFonts w:asciiTheme="majorBidi" w:hAnsiTheme="majorBidi" w:cstheme="majorBidi"/>
          <w:i/>
          <w:iCs/>
        </w:rPr>
        <w:t>smart</w:t>
      </w:r>
      <w:r w:rsidR="006A5D75" w:rsidRPr="004E12D3">
        <w:rPr>
          <w:rFonts w:asciiTheme="majorBidi" w:hAnsiTheme="majorBidi" w:cstheme="majorBidi"/>
        </w:rPr>
        <w:t xml:space="preserve"> girl, maybe she's not pretty, but</w:t>
      </w:r>
      <w:r w:rsidR="006A5D75" w:rsidRPr="004E12D3">
        <w:rPr>
          <w:rFonts w:asciiTheme="majorBidi" w:hAnsiTheme="majorBidi" w:cstheme="majorBidi"/>
          <w:b/>
          <w:bCs/>
        </w:rPr>
        <w:t xml:space="preserve"> smart she is</w:t>
      </w:r>
      <w:r w:rsidR="006A5D75" w:rsidRPr="004E12D3">
        <w:rPr>
          <w:rFonts w:asciiTheme="majorBidi" w:hAnsiTheme="majorBidi" w:cstheme="majorBidi"/>
        </w:rPr>
        <w:t>" says Scott.</w:t>
      </w:r>
    </w:p>
    <w:p w:rsidR="006A5D75" w:rsidRPr="004E12D3" w:rsidRDefault="00392AE8" w:rsidP="00D80418">
      <w:pPr>
        <w:tabs>
          <w:tab w:val="left" w:pos="720"/>
        </w:tabs>
        <w:rPr>
          <w:rFonts w:asciiTheme="majorBidi" w:hAnsiTheme="majorBidi" w:cstheme="majorBidi"/>
        </w:rPr>
      </w:pPr>
      <w:r w:rsidRPr="004E12D3">
        <w:rPr>
          <w:rFonts w:asciiTheme="majorBidi" w:hAnsiTheme="majorBidi" w:cstheme="majorBidi"/>
        </w:rPr>
        <w:tab/>
        <w:t>[</w:t>
      </w:r>
      <w:hyperlink r:id="rId10" w:history="1">
        <w:r w:rsidRPr="004E12D3">
          <w:rPr>
            <w:rStyle w:val="Hyperlink"/>
            <w:color w:val="auto"/>
          </w:rPr>
          <w:t>http://m.fanfiction.net/s/5142465/7/</w:t>
        </w:r>
      </w:hyperlink>
      <w:r w:rsidR="00D80418" w:rsidRPr="004E12D3">
        <w:rPr>
          <w:rStyle w:val="Hyperlink"/>
          <w:color w:val="auto"/>
        </w:rPr>
        <w:t xml:space="preserve"> </w:t>
      </w:r>
      <w:r w:rsidR="00D80418" w:rsidRPr="004E12D3">
        <w:t>Retrieved on October 16, 2012</w:t>
      </w:r>
      <w:r w:rsidRPr="004E12D3">
        <w:rPr>
          <w:rFonts w:asciiTheme="majorBidi" w:hAnsiTheme="majorBidi" w:cstheme="majorBidi"/>
        </w:rPr>
        <w:t>]</w:t>
      </w:r>
    </w:p>
    <w:p w:rsidR="006A5D75" w:rsidRPr="004E12D3" w:rsidRDefault="00F944C9" w:rsidP="006A5D75">
      <w:pPr>
        <w:tabs>
          <w:tab w:val="left" w:pos="720"/>
        </w:tabs>
        <w:ind w:left="720" w:hanging="720"/>
        <w:rPr>
          <w:rFonts w:asciiTheme="majorBidi" w:hAnsiTheme="majorBidi" w:cstheme="majorBidi"/>
        </w:rPr>
      </w:pPr>
      <w:r w:rsidRPr="004E12D3">
        <w:rPr>
          <w:rFonts w:asciiTheme="majorBidi" w:hAnsiTheme="majorBidi" w:cstheme="majorBidi"/>
        </w:rPr>
        <w:t>(13</w:t>
      </w:r>
      <w:r w:rsidR="006A5D75" w:rsidRPr="004E12D3">
        <w:rPr>
          <w:rFonts w:asciiTheme="majorBidi" w:hAnsiTheme="majorBidi" w:cstheme="majorBidi"/>
        </w:rPr>
        <w:t xml:space="preserve">) </w:t>
      </w:r>
      <w:r w:rsidR="006A5D75" w:rsidRPr="004E12D3">
        <w:rPr>
          <w:rFonts w:asciiTheme="majorBidi" w:hAnsiTheme="majorBidi" w:cstheme="majorBidi"/>
        </w:rPr>
        <w:tab/>
      </w:r>
      <w:r w:rsidR="006A5D75" w:rsidRPr="004E12D3">
        <w:rPr>
          <w:rFonts w:asciiTheme="majorBidi" w:hAnsiTheme="majorBidi" w:cstheme="majorBidi"/>
          <w:b/>
          <w:bCs/>
        </w:rPr>
        <w:t>Smart he is not</w:t>
      </w:r>
      <w:r w:rsidR="006A5D75" w:rsidRPr="004E12D3">
        <w:rPr>
          <w:rFonts w:asciiTheme="majorBidi" w:hAnsiTheme="majorBidi" w:cstheme="majorBidi"/>
        </w:rPr>
        <w:t xml:space="preserve">… Let it be said at once that Sharon may be as sharp as a whip, as cunning and elusive as an eel, but - as the </w:t>
      </w:r>
      <w:proofErr w:type="spellStart"/>
      <w:r w:rsidR="006A5D75" w:rsidRPr="004E12D3">
        <w:rPr>
          <w:rFonts w:asciiTheme="majorBidi" w:hAnsiTheme="majorBidi" w:cstheme="majorBidi"/>
        </w:rPr>
        <w:t>Nahal</w:t>
      </w:r>
      <w:proofErr w:type="spellEnd"/>
      <w:r w:rsidR="006A5D75" w:rsidRPr="004E12D3">
        <w:rPr>
          <w:rFonts w:asciiTheme="majorBidi" w:hAnsiTheme="majorBidi" w:cstheme="majorBidi"/>
        </w:rPr>
        <w:t xml:space="preserve"> Brigade troupe used to sing - "he's </w:t>
      </w:r>
      <w:r w:rsidR="006A5D75" w:rsidRPr="004E12D3">
        <w:rPr>
          <w:rFonts w:asciiTheme="majorBidi" w:hAnsiTheme="majorBidi" w:cstheme="majorBidi"/>
          <w:i/>
          <w:iCs/>
        </w:rPr>
        <w:t>not so smart</w:t>
      </w:r>
      <w:r w:rsidR="006A5D75" w:rsidRPr="004E12D3">
        <w:rPr>
          <w:rFonts w:asciiTheme="majorBidi" w:hAnsiTheme="majorBidi" w:cstheme="majorBidi"/>
        </w:rPr>
        <w:t xml:space="preserve">." Certainly </w:t>
      </w:r>
      <w:r w:rsidR="006A5D75" w:rsidRPr="004E12D3">
        <w:rPr>
          <w:rFonts w:asciiTheme="majorBidi" w:hAnsiTheme="majorBidi" w:cstheme="majorBidi"/>
          <w:i/>
          <w:iCs/>
        </w:rPr>
        <w:t>not so smart</w:t>
      </w:r>
      <w:r w:rsidR="006A5D75" w:rsidRPr="004E12D3">
        <w:rPr>
          <w:rFonts w:asciiTheme="majorBidi" w:hAnsiTheme="majorBidi" w:cstheme="majorBidi"/>
        </w:rPr>
        <w:t xml:space="preserve"> as many, </w:t>
      </w:r>
      <w:proofErr w:type="gramStart"/>
      <w:r w:rsidR="006A5D75" w:rsidRPr="004E12D3">
        <w:rPr>
          <w:rFonts w:asciiTheme="majorBidi" w:hAnsiTheme="majorBidi" w:cstheme="majorBidi"/>
        </w:rPr>
        <w:t>himself</w:t>
      </w:r>
      <w:proofErr w:type="gramEnd"/>
      <w:r w:rsidR="006A5D75" w:rsidRPr="004E12D3">
        <w:rPr>
          <w:rFonts w:asciiTheme="majorBidi" w:hAnsiTheme="majorBidi" w:cstheme="majorBidi"/>
        </w:rPr>
        <w:t xml:space="preserve"> included, may think. </w:t>
      </w:r>
      <w:proofErr w:type="gramStart"/>
      <w:r w:rsidR="006A5D75" w:rsidRPr="004E12D3">
        <w:rPr>
          <w:rFonts w:asciiTheme="majorBidi" w:hAnsiTheme="majorBidi" w:cstheme="majorBidi"/>
        </w:rPr>
        <w:t>(Rosenblum, 2004).</w:t>
      </w:r>
      <w:proofErr w:type="gramEnd"/>
    </w:p>
    <w:p w:rsidR="006A5D75" w:rsidRPr="004E12D3" w:rsidRDefault="006A5D75" w:rsidP="006A5D75">
      <w:pPr>
        <w:tabs>
          <w:tab w:val="left" w:pos="720"/>
        </w:tabs>
        <w:rPr>
          <w:rFonts w:asciiTheme="majorBidi" w:hAnsiTheme="majorBidi" w:cstheme="majorBidi"/>
        </w:rPr>
      </w:pPr>
    </w:p>
    <w:p w:rsidR="006A5D75" w:rsidRPr="004E12D3" w:rsidRDefault="00F944C9" w:rsidP="006A5D75">
      <w:pPr>
        <w:pStyle w:val="ListParagraph"/>
        <w:tabs>
          <w:tab w:val="left" w:pos="720"/>
        </w:tabs>
        <w:spacing w:after="0" w:line="240" w:lineRule="auto"/>
        <w:ind w:left="0"/>
        <w:rPr>
          <w:rFonts w:asciiTheme="majorBidi" w:hAnsiTheme="majorBidi" w:cstheme="majorBidi"/>
          <w:sz w:val="24"/>
          <w:szCs w:val="24"/>
        </w:rPr>
      </w:pPr>
      <w:r w:rsidRPr="004E12D3">
        <w:rPr>
          <w:rFonts w:asciiTheme="majorBidi" w:hAnsiTheme="majorBidi" w:cstheme="majorBidi"/>
          <w:sz w:val="24"/>
          <w:szCs w:val="24"/>
        </w:rPr>
        <w:tab/>
        <w:t>The negative utterance in (11</w:t>
      </w:r>
      <w:r w:rsidR="006A5D75" w:rsidRPr="004E12D3">
        <w:rPr>
          <w:rFonts w:asciiTheme="majorBidi" w:hAnsiTheme="majorBidi" w:cstheme="majorBidi"/>
          <w:sz w:val="24"/>
          <w:szCs w:val="24"/>
        </w:rPr>
        <w:t>) (</w:t>
      </w:r>
      <w:r w:rsidR="006A5D75" w:rsidRPr="004E12D3">
        <w:rPr>
          <w:rStyle w:val="Emphasis"/>
          <w:rFonts w:asciiTheme="majorBidi" w:hAnsiTheme="majorBidi" w:cstheme="majorBidi"/>
          <w:sz w:val="24"/>
          <w:szCs w:val="24"/>
        </w:rPr>
        <w:t>smart she is not</w:t>
      </w:r>
      <w:r w:rsidR="006A5D75" w:rsidRPr="004E12D3">
        <w:rPr>
          <w:rStyle w:val="apple-style-span"/>
          <w:rFonts w:asciiTheme="majorBidi" w:hAnsiTheme="majorBidi" w:cstheme="majorBidi"/>
          <w:sz w:val="24"/>
          <w:szCs w:val="24"/>
        </w:rPr>
        <w:t>)</w:t>
      </w:r>
      <w:r w:rsidR="006A5D75" w:rsidRPr="004E12D3">
        <w:rPr>
          <w:rFonts w:asciiTheme="majorBidi" w:hAnsiTheme="majorBidi" w:cstheme="majorBidi"/>
          <w:sz w:val="24"/>
          <w:szCs w:val="24"/>
        </w:rPr>
        <w:t xml:space="preserve"> is used sarcastically, suggesting that the person in question is far from being smart and is in fact stupid, as the context clarifies (</w:t>
      </w:r>
      <w:r w:rsidR="006A5D75" w:rsidRPr="004E12D3">
        <w:rPr>
          <w:rStyle w:val="st"/>
          <w:rFonts w:asciiTheme="majorBidi" w:hAnsiTheme="majorBidi" w:cstheme="majorBidi"/>
          <w:i/>
          <w:iCs/>
          <w:sz w:val="24"/>
          <w:szCs w:val="24"/>
        </w:rPr>
        <w:t>wonder whether she has ever rubbed more than three brain cells together</w:t>
      </w:r>
      <w:r w:rsidR="006A5D75" w:rsidRPr="004E12D3">
        <w:rPr>
          <w:rFonts w:asciiTheme="majorBidi" w:hAnsiTheme="majorBidi" w:cstheme="majorBidi"/>
          <w:sz w:val="24"/>
          <w:szCs w:val="24"/>
        </w:rPr>
        <w:t>). The alternative affirmative (</w:t>
      </w:r>
      <w:r w:rsidR="006A5D75" w:rsidRPr="004E12D3">
        <w:rPr>
          <w:rFonts w:asciiTheme="majorBidi" w:hAnsiTheme="majorBidi" w:cstheme="majorBidi"/>
          <w:i/>
          <w:iCs/>
          <w:sz w:val="24"/>
          <w:szCs w:val="24"/>
        </w:rPr>
        <w:t>smart she is</w:t>
      </w:r>
      <w:r w:rsidRPr="004E12D3">
        <w:rPr>
          <w:rFonts w:asciiTheme="majorBidi" w:hAnsiTheme="majorBidi" w:cstheme="majorBidi"/>
          <w:sz w:val="24"/>
          <w:szCs w:val="24"/>
        </w:rPr>
        <w:t>) in (12</w:t>
      </w:r>
      <w:r w:rsidR="006A5D75" w:rsidRPr="004E12D3">
        <w:rPr>
          <w:rFonts w:asciiTheme="majorBidi" w:hAnsiTheme="majorBidi" w:cstheme="majorBidi"/>
          <w:sz w:val="24"/>
          <w:szCs w:val="24"/>
        </w:rPr>
        <w:t xml:space="preserve">) conveys a literal interpretation of the same concept (Meg is a </w:t>
      </w:r>
      <w:r w:rsidR="006A5D75" w:rsidRPr="004E12D3">
        <w:rPr>
          <w:rFonts w:asciiTheme="majorBidi" w:hAnsiTheme="majorBidi" w:cstheme="majorBidi"/>
          <w:i/>
          <w:iCs/>
          <w:sz w:val="24"/>
          <w:szCs w:val="24"/>
        </w:rPr>
        <w:t>smart</w:t>
      </w:r>
      <w:r w:rsidRPr="004E12D3">
        <w:rPr>
          <w:rFonts w:asciiTheme="majorBidi" w:hAnsiTheme="majorBidi" w:cstheme="majorBidi"/>
          <w:sz w:val="24"/>
          <w:szCs w:val="24"/>
        </w:rPr>
        <w:t xml:space="preserve"> girl). In (13</w:t>
      </w:r>
      <w:r w:rsidR="006A5D75" w:rsidRPr="004E12D3">
        <w:rPr>
          <w:rFonts w:asciiTheme="majorBidi" w:hAnsiTheme="majorBidi" w:cstheme="majorBidi"/>
          <w:sz w:val="24"/>
          <w:szCs w:val="24"/>
        </w:rPr>
        <w:t>)</w:t>
      </w:r>
      <w:r w:rsidR="00296483" w:rsidRPr="004E12D3">
        <w:rPr>
          <w:rFonts w:asciiTheme="majorBidi" w:hAnsiTheme="majorBidi" w:cstheme="majorBidi"/>
          <w:sz w:val="24"/>
          <w:szCs w:val="24"/>
        </w:rPr>
        <w:t>,</w:t>
      </w:r>
      <w:r w:rsidR="006A5D75" w:rsidRPr="004E12D3">
        <w:rPr>
          <w:rFonts w:asciiTheme="majorBidi" w:hAnsiTheme="majorBidi" w:cstheme="majorBidi"/>
          <w:sz w:val="24"/>
          <w:szCs w:val="24"/>
        </w:rPr>
        <w:t xml:space="preserve"> the negative construction (</w:t>
      </w:r>
      <w:r w:rsidR="006A5D75" w:rsidRPr="004E12D3">
        <w:rPr>
          <w:rStyle w:val="Emphasis"/>
          <w:rFonts w:asciiTheme="majorBidi" w:hAnsiTheme="majorBidi" w:cstheme="majorBidi"/>
          <w:sz w:val="24"/>
          <w:szCs w:val="24"/>
        </w:rPr>
        <w:t>Smart he is not</w:t>
      </w:r>
      <w:r w:rsidR="006A5D75" w:rsidRPr="004E12D3">
        <w:rPr>
          <w:rFonts w:asciiTheme="majorBidi" w:hAnsiTheme="majorBidi" w:cstheme="majorBidi"/>
          <w:sz w:val="24"/>
          <w:szCs w:val="24"/>
        </w:rPr>
        <w:t>), does not convey the opposite of what is said but allows</w:t>
      </w:r>
      <w:r w:rsidR="00296483" w:rsidRPr="004E12D3">
        <w:rPr>
          <w:rFonts w:asciiTheme="majorBidi" w:hAnsiTheme="majorBidi" w:cstheme="majorBidi"/>
          <w:sz w:val="24"/>
          <w:szCs w:val="24"/>
        </w:rPr>
        <w:t>,</w:t>
      </w:r>
      <w:r w:rsidR="006A5D75" w:rsidRPr="004E12D3">
        <w:rPr>
          <w:rFonts w:asciiTheme="majorBidi" w:hAnsiTheme="majorBidi" w:cstheme="majorBidi"/>
          <w:sz w:val="24"/>
          <w:szCs w:val="24"/>
        </w:rPr>
        <w:t xml:space="preserve"> instead</w:t>
      </w:r>
      <w:r w:rsidR="00296483" w:rsidRPr="004E12D3">
        <w:rPr>
          <w:rFonts w:asciiTheme="majorBidi" w:hAnsiTheme="majorBidi" w:cstheme="majorBidi"/>
          <w:sz w:val="24"/>
          <w:szCs w:val="24"/>
        </w:rPr>
        <w:t>,</w:t>
      </w:r>
      <w:r w:rsidR="006A5D75" w:rsidRPr="004E12D3">
        <w:rPr>
          <w:rFonts w:asciiTheme="majorBidi" w:hAnsiTheme="majorBidi" w:cstheme="majorBidi"/>
          <w:sz w:val="24"/>
          <w:szCs w:val="24"/>
        </w:rPr>
        <w:t xml:space="preserve"> a mitigated version of the negated concept (Certainly </w:t>
      </w:r>
      <w:r w:rsidR="006A5D75" w:rsidRPr="004E12D3">
        <w:rPr>
          <w:rFonts w:asciiTheme="majorBidi" w:hAnsiTheme="majorBidi" w:cstheme="majorBidi"/>
          <w:i/>
          <w:iCs/>
          <w:sz w:val="24"/>
          <w:szCs w:val="24"/>
        </w:rPr>
        <w:t>not so smart</w:t>
      </w:r>
      <w:r w:rsidR="006A5D75" w:rsidRPr="004E12D3">
        <w:rPr>
          <w:rFonts w:asciiTheme="majorBidi" w:hAnsiTheme="majorBidi" w:cstheme="majorBidi"/>
          <w:sz w:val="24"/>
          <w:szCs w:val="24"/>
        </w:rPr>
        <w:t xml:space="preserve"> as many, himself included, may think), which is a case of the construction being used literally. </w:t>
      </w:r>
    </w:p>
    <w:p w:rsidR="006A5D75" w:rsidRPr="004E12D3" w:rsidRDefault="006A5D75" w:rsidP="00224278">
      <w:pPr>
        <w:tabs>
          <w:tab w:val="left" w:pos="720"/>
        </w:tabs>
        <w:rPr>
          <w:rFonts w:asciiTheme="majorBidi" w:hAnsiTheme="majorBidi" w:cstheme="majorBidi"/>
        </w:rPr>
      </w:pPr>
      <w:r w:rsidRPr="004E12D3">
        <w:rPr>
          <w:rFonts w:asciiTheme="majorBidi" w:hAnsiTheme="majorBidi" w:cstheme="majorBidi"/>
        </w:rPr>
        <w:tab/>
        <w:t>Will such negative utterances be perceived as sarcastic compared to affirmative alternative</w:t>
      </w:r>
      <w:r w:rsidR="00065B4F" w:rsidRPr="004E12D3">
        <w:rPr>
          <w:rFonts w:asciiTheme="majorBidi" w:hAnsiTheme="majorBidi" w:cstheme="majorBidi"/>
        </w:rPr>
        <w:t>s</w:t>
      </w:r>
      <w:r w:rsidRPr="004E12D3">
        <w:rPr>
          <w:rFonts w:asciiTheme="majorBidi" w:hAnsiTheme="majorBidi" w:cstheme="majorBidi"/>
        </w:rPr>
        <w:t xml:space="preserve"> when presented in isolation (section 2.2.1)? Will they be process</w:t>
      </w:r>
      <w:r w:rsidR="00224278" w:rsidRPr="004E12D3">
        <w:rPr>
          <w:rFonts w:asciiTheme="majorBidi" w:hAnsiTheme="majorBidi" w:cstheme="majorBidi"/>
        </w:rPr>
        <w:t>ed faster</w:t>
      </w:r>
      <w:r w:rsidRPr="004E12D3">
        <w:rPr>
          <w:rFonts w:asciiTheme="majorBidi" w:hAnsiTheme="majorBidi" w:cstheme="majorBidi"/>
        </w:rPr>
        <w:t xml:space="preserve"> when embedded in sarcastically than in literally biasing context</w:t>
      </w:r>
      <w:r w:rsidR="00296483" w:rsidRPr="004E12D3">
        <w:rPr>
          <w:rFonts w:asciiTheme="majorBidi" w:hAnsiTheme="majorBidi" w:cstheme="majorBidi"/>
        </w:rPr>
        <w:t>s</w:t>
      </w:r>
      <w:r w:rsidRPr="004E12D3">
        <w:rPr>
          <w:rFonts w:asciiTheme="majorBidi" w:hAnsiTheme="majorBidi" w:cstheme="majorBidi"/>
        </w:rPr>
        <w:t xml:space="preserve"> (section 2.2.2)?</w:t>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tabs>
          <w:tab w:val="left" w:pos="720"/>
        </w:tabs>
        <w:outlineLvl w:val="0"/>
        <w:rPr>
          <w:rFonts w:asciiTheme="majorBidi" w:hAnsiTheme="majorBidi" w:cstheme="majorBidi"/>
        </w:rPr>
      </w:pPr>
      <w:r w:rsidRPr="004E12D3">
        <w:rPr>
          <w:rFonts w:asciiTheme="majorBidi" w:hAnsiTheme="majorBidi" w:cstheme="majorBidi"/>
        </w:rPr>
        <w:t>2.2.1</w:t>
      </w:r>
      <w:r w:rsidRPr="004E12D3">
        <w:rPr>
          <w:rFonts w:asciiTheme="majorBidi" w:hAnsiTheme="majorBidi" w:cstheme="majorBidi"/>
        </w:rPr>
        <w:tab/>
        <w:t>Evidence from offline measures</w:t>
      </w:r>
    </w:p>
    <w:p w:rsidR="006A5D75" w:rsidRPr="004E12D3" w:rsidRDefault="006A5D75" w:rsidP="00293645">
      <w:pPr>
        <w:tabs>
          <w:tab w:val="left" w:pos="720"/>
        </w:tabs>
        <w:rPr>
          <w:rFonts w:asciiTheme="majorBidi" w:hAnsiTheme="majorBidi" w:cstheme="majorBidi"/>
        </w:rPr>
      </w:pPr>
      <w:r w:rsidRPr="004E12D3">
        <w:rPr>
          <w:rFonts w:asciiTheme="majorBidi" w:hAnsiTheme="majorBidi" w:cstheme="majorBidi"/>
        </w:rPr>
        <w:tab/>
        <w:t>Our previous studies (Giora et al. 2013) show that some novel negative utterances of the form “X s/he is not” (</w:t>
      </w:r>
      <w:r w:rsidRPr="004E12D3">
        <w:rPr>
          <w:rFonts w:asciiTheme="majorBidi" w:hAnsiTheme="majorBidi" w:cstheme="majorBidi"/>
          <w:i/>
          <w:iCs/>
        </w:rPr>
        <w:t>Ambitious she is not; Mesmerizing he is not</w:t>
      </w:r>
      <w:r w:rsidRPr="004E12D3">
        <w:rPr>
          <w:rFonts w:asciiTheme="majorBidi" w:hAnsiTheme="majorBidi" w:cstheme="majorBidi"/>
        </w:rPr>
        <w:t>), involving no semantic anomaly or any internal incongruity, were interpreted sarcastically when presented in isolation. Items, controlled for novelty, were followed by a 7-point scale, instantiating either a literal or a sarcastic interpretation (randomly) displayed at the scale’s ends. Participants were asked to indicate the proximity of the utterance interpretation to any of those instantiations at the scale’s ends (or otherwise propose an alternative)</w:t>
      </w:r>
      <w:r w:rsidR="00293645" w:rsidRPr="004E12D3">
        <w:rPr>
          <w:rFonts w:asciiTheme="majorBidi" w:hAnsiTheme="majorBidi" w:cstheme="majorBidi"/>
        </w:rPr>
        <w:t>.</w:t>
      </w:r>
      <w:r w:rsidRPr="004E12D3">
        <w:rPr>
          <w:rFonts w:asciiTheme="majorBidi" w:hAnsiTheme="majorBidi" w:cstheme="majorBidi"/>
        </w:rPr>
        <w:t xml:space="preserve"> </w:t>
      </w:r>
    </w:p>
    <w:p w:rsidR="006A5D75" w:rsidRPr="004E12D3" w:rsidRDefault="006A5D75" w:rsidP="00C5575B">
      <w:pPr>
        <w:tabs>
          <w:tab w:val="left" w:pos="720"/>
        </w:tabs>
        <w:rPr>
          <w:rFonts w:asciiTheme="majorBidi" w:hAnsiTheme="majorBidi" w:cstheme="majorBidi"/>
        </w:rPr>
      </w:pPr>
      <w:r w:rsidRPr="004E12D3">
        <w:rPr>
          <w:rFonts w:asciiTheme="majorBidi" w:hAnsiTheme="majorBidi" w:cstheme="majorBidi"/>
        </w:rPr>
        <w:tab/>
        <w:t xml:space="preserve">Results showed that the sarcastic interpretation, albeit nonsalient, was the preferred interpretation of the novel negative items, scoring high on sarcasm, (M = 5.59, </w:t>
      </w:r>
      <w:r w:rsidRPr="004E12D3">
        <w:rPr>
          <w:rFonts w:asciiTheme="majorBidi" w:hAnsiTheme="majorBidi" w:cstheme="majorBidi"/>
          <w:i/>
          <w:iCs/>
        </w:rPr>
        <w:t>SD</w:t>
      </w:r>
      <w:r w:rsidRPr="004E12D3">
        <w:rPr>
          <w:rFonts w:asciiTheme="majorBidi" w:hAnsiTheme="majorBidi" w:cstheme="majorBidi"/>
        </w:rPr>
        <w:t xml:space="preserve"> = 0.87), significantly higher than 5 on a 7-point sarcasm scale, </w:t>
      </w:r>
      <w:proofErr w:type="gramStart"/>
      <w:r w:rsidRPr="004E12D3">
        <w:rPr>
          <w:rFonts w:asciiTheme="majorBidi" w:hAnsiTheme="majorBidi" w:cstheme="majorBidi"/>
          <w:i/>
          <w:iCs/>
        </w:rPr>
        <w:t>t</w:t>
      </w:r>
      <w:r w:rsidRPr="004E12D3">
        <w:rPr>
          <w:rFonts w:asciiTheme="majorBidi" w:hAnsiTheme="majorBidi" w:cstheme="majorBidi"/>
        </w:rPr>
        <w:t>1(</w:t>
      </w:r>
      <w:proofErr w:type="gramEnd"/>
      <w:r w:rsidRPr="004E12D3">
        <w:rPr>
          <w:rFonts w:asciiTheme="majorBidi" w:hAnsiTheme="majorBidi" w:cstheme="majorBidi"/>
        </w:rPr>
        <w:t xml:space="preserve">18) = 2.99, </w:t>
      </w:r>
      <w:r w:rsidR="000A6D09" w:rsidRPr="004E12D3">
        <w:rPr>
          <w:rFonts w:asciiTheme="majorBidi" w:hAnsiTheme="majorBidi" w:cstheme="majorBidi"/>
          <w:i/>
          <w:iCs/>
        </w:rPr>
        <w:t>p&lt;</w:t>
      </w:r>
      <w:r w:rsidRPr="004E12D3">
        <w:rPr>
          <w:rFonts w:asciiTheme="majorBidi" w:hAnsiTheme="majorBidi" w:cstheme="majorBidi"/>
        </w:rPr>
        <w:t xml:space="preserve"> .005; </w:t>
      </w:r>
      <w:r w:rsidRPr="004E12D3">
        <w:rPr>
          <w:rFonts w:asciiTheme="majorBidi" w:hAnsiTheme="majorBidi" w:cstheme="majorBidi"/>
          <w:i/>
          <w:iCs/>
        </w:rPr>
        <w:t>t</w:t>
      </w:r>
      <w:r w:rsidRPr="004E12D3">
        <w:rPr>
          <w:rFonts w:asciiTheme="majorBidi" w:hAnsiTheme="majorBidi" w:cstheme="majorBidi"/>
        </w:rPr>
        <w:t xml:space="preserve">2(17) = 4.65, </w:t>
      </w:r>
      <w:r w:rsidR="000A6D09" w:rsidRPr="004E12D3">
        <w:rPr>
          <w:rFonts w:asciiTheme="majorBidi" w:hAnsiTheme="majorBidi" w:cstheme="majorBidi"/>
          <w:i/>
          <w:iCs/>
        </w:rPr>
        <w:t>p&lt;</w:t>
      </w:r>
      <w:r w:rsidRPr="004E12D3">
        <w:rPr>
          <w:rFonts w:asciiTheme="majorBidi" w:hAnsiTheme="majorBidi" w:cstheme="majorBidi"/>
        </w:rPr>
        <w:t xml:space="preserve"> .0005. </w:t>
      </w:r>
    </w:p>
    <w:p w:rsidR="006A5D75" w:rsidRPr="004E12D3" w:rsidRDefault="006A5D75" w:rsidP="006A5D75">
      <w:pPr>
        <w:tabs>
          <w:tab w:val="left" w:pos="720"/>
        </w:tabs>
        <w:rPr>
          <w:rFonts w:asciiTheme="majorBidi" w:hAnsiTheme="majorBidi" w:cstheme="majorBidi"/>
        </w:rPr>
      </w:pPr>
      <w:r w:rsidRPr="004E12D3">
        <w:rPr>
          <w:rFonts w:asciiTheme="majorBidi" w:hAnsiTheme="majorBidi" w:cstheme="majorBidi"/>
        </w:rPr>
        <w:tab/>
      </w:r>
      <w:proofErr w:type="gramStart"/>
      <w:r w:rsidRPr="004E12D3">
        <w:rPr>
          <w:rFonts w:asciiTheme="majorBidi" w:hAnsiTheme="majorBidi" w:cstheme="majorBidi"/>
        </w:rPr>
        <w:t>To verify that the interpretations of the negative items were indeed perceived as sarcastic (rather than only as the opposite of what is said), sarcasm ratings were collected.</w:t>
      </w:r>
      <w:proofErr w:type="gramEnd"/>
      <w:r w:rsidRPr="004E12D3">
        <w:rPr>
          <w:rFonts w:asciiTheme="majorBidi" w:hAnsiTheme="majorBidi" w:cstheme="majorBidi"/>
        </w:rPr>
        <w:t xml:space="preserve"> Participants were asked to rate degree of sarcasm of the negative items and their affirmative counterparts (all of similar novelty controlled for by a pretest). Items, presented in isolation, were followed by a 7-point sarcasm scale, ranging between 1 (not sarcastic at all) and 7 (highly sarcastic). No interpretations were provided. </w:t>
      </w:r>
    </w:p>
    <w:p w:rsidR="006A5D75" w:rsidRPr="004E12D3" w:rsidRDefault="006A5D75" w:rsidP="00436D57">
      <w:pPr>
        <w:tabs>
          <w:tab w:val="left" w:pos="720"/>
        </w:tabs>
        <w:rPr>
          <w:rFonts w:asciiTheme="majorBidi" w:hAnsiTheme="majorBidi" w:cstheme="majorBidi"/>
        </w:rPr>
      </w:pPr>
      <w:r w:rsidRPr="004E12D3">
        <w:rPr>
          <w:rFonts w:asciiTheme="majorBidi" w:hAnsiTheme="majorBidi" w:cstheme="majorBidi"/>
        </w:rPr>
        <w:tab/>
        <w:t>Results show</w:t>
      </w:r>
      <w:r w:rsidR="00436D57" w:rsidRPr="004E12D3">
        <w:rPr>
          <w:rFonts w:asciiTheme="majorBidi" w:hAnsiTheme="majorBidi" w:cstheme="majorBidi"/>
        </w:rPr>
        <w:t>ed</w:t>
      </w:r>
      <w:r w:rsidRPr="004E12D3">
        <w:rPr>
          <w:rFonts w:asciiTheme="majorBidi" w:hAnsiTheme="majorBidi" w:cstheme="majorBidi"/>
        </w:rPr>
        <w:t xml:space="preserve"> that the negative items (</w:t>
      </w:r>
      <w:r w:rsidRPr="004E12D3">
        <w:rPr>
          <w:rFonts w:asciiTheme="majorBidi" w:hAnsiTheme="majorBidi" w:cstheme="majorBidi"/>
          <w:i/>
          <w:iCs/>
        </w:rPr>
        <w:t>Ambitious she is not</w:t>
      </w:r>
      <w:r w:rsidRPr="004E12D3">
        <w:rPr>
          <w:rFonts w:asciiTheme="majorBidi" w:hAnsiTheme="majorBidi" w:cstheme="majorBidi"/>
        </w:rPr>
        <w:t xml:space="preserve">) were significantly more sarcastic (M =5.92, </w:t>
      </w:r>
      <w:r w:rsidRPr="004E12D3">
        <w:rPr>
          <w:rFonts w:asciiTheme="majorBidi" w:hAnsiTheme="majorBidi" w:cstheme="majorBidi"/>
          <w:i/>
          <w:iCs/>
        </w:rPr>
        <w:t>SD</w:t>
      </w:r>
      <w:r w:rsidRPr="004E12D3">
        <w:rPr>
          <w:rFonts w:asciiTheme="majorBidi" w:hAnsiTheme="majorBidi" w:cstheme="majorBidi"/>
        </w:rPr>
        <w:t>=0.94) than their novel affirmative counterparts (</w:t>
      </w:r>
      <w:r w:rsidRPr="004E12D3">
        <w:rPr>
          <w:rFonts w:asciiTheme="majorBidi" w:hAnsiTheme="majorBidi" w:cstheme="majorBidi"/>
          <w:i/>
          <w:iCs/>
        </w:rPr>
        <w:t>Ambitious she is yes</w:t>
      </w:r>
      <w:r w:rsidRPr="004E12D3">
        <w:rPr>
          <w:rStyle w:val="EndnoteReference"/>
          <w:rFonts w:asciiTheme="majorBidi" w:hAnsiTheme="majorBidi" w:cstheme="majorBidi"/>
        </w:rPr>
        <w:endnoteReference w:id="5"/>
      </w:r>
      <w:r w:rsidRPr="004E12D3">
        <w:rPr>
          <w:rFonts w:asciiTheme="majorBidi" w:hAnsiTheme="majorBidi" w:cstheme="majorBidi"/>
        </w:rPr>
        <w:t xml:space="preserve">) (M =2.67, </w:t>
      </w:r>
      <w:r w:rsidRPr="004E12D3">
        <w:rPr>
          <w:rFonts w:asciiTheme="majorBidi" w:hAnsiTheme="majorBidi" w:cstheme="majorBidi"/>
          <w:i/>
          <w:iCs/>
        </w:rPr>
        <w:t>SD</w:t>
      </w:r>
      <w:r w:rsidRPr="004E12D3">
        <w:rPr>
          <w:rFonts w:asciiTheme="majorBidi" w:hAnsiTheme="majorBidi" w:cstheme="majorBidi"/>
        </w:rPr>
        <w:t xml:space="preserve"> = 1.33); </w:t>
      </w:r>
      <w:proofErr w:type="gramStart"/>
      <w:r w:rsidRPr="004E12D3">
        <w:rPr>
          <w:rFonts w:asciiTheme="majorBidi" w:hAnsiTheme="majorBidi" w:cstheme="majorBidi"/>
          <w:i/>
          <w:iCs/>
        </w:rPr>
        <w:t>t</w:t>
      </w:r>
      <w:r w:rsidRPr="004E12D3">
        <w:rPr>
          <w:rFonts w:asciiTheme="majorBidi" w:hAnsiTheme="majorBidi" w:cstheme="majorBidi"/>
        </w:rPr>
        <w:t>1(</w:t>
      </w:r>
      <w:proofErr w:type="gramEnd"/>
      <w:r w:rsidRPr="004E12D3">
        <w:rPr>
          <w:rFonts w:asciiTheme="majorBidi" w:hAnsiTheme="majorBidi" w:cstheme="majorBidi"/>
        </w:rPr>
        <w:t xml:space="preserve">42) = 11.53; </w:t>
      </w:r>
      <w:r w:rsidR="000A6D09" w:rsidRPr="004E12D3">
        <w:rPr>
          <w:rFonts w:asciiTheme="majorBidi" w:hAnsiTheme="majorBidi" w:cstheme="majorBidi"/>
          <w:i/>
          <w:iCs/>
        </w:rPr>
        <w:t>p&lt;</w:t>
      </w:r>
      <w:r w:rsidRPr="004E12D3">
        <w:rPr>
          <w:rFonts w:asciiTheme="majorBidi" w:hAnsiTheme="majorBidi" w:cstheme="majorBidi"/>
        </w:rPr>
        <w:t xml:space="preserve"> .0001; </w:t>
      </w:r>
      <w:r w:rsidRPr="004E12D3">
        <w:rPr>
          <w:rFonts w:asciiTheme="majorBidi" w:hAnsiTheme="majorBidi" w:cstheme="majorBidi"/>
          <w:i/>
          <w:iCs/>
        </w:rPr>
        <w:t>t</w:t>
      </w:r>
      <w:r w:rsidRPr="004E12D3">
        <w:rPr>
          <w:rFonts w:asciiTheme="majorBidi" w:hAnsiTheme="majorBidi" w:cstheme="majorBidi"/>
        </w:rPr>
        <w:t xml:space="preserve">2(17) = 45.55, </w:t>
      </w:r>
      <w:r w:rsidR="000A6D09" w:rsidRPr="004E12D3">
        <w:rPr>
          <w:rFonts w:asciiTheme="majorBidi" w:hAnsiTheme="majorBidi" w:cstheme="majorBidi"/>
          <w:i/>
          <w:iCs/>
        </w:rPr>
        <w:t>p&lt;</w:t>
      </w:r>
      <w:r w:rsidRPr="004E12D3">
        <w:rPr>
          <w:rFonts w:asciiTheme="majorBidi" w:hAnsiTheme="majorBidi" w:cstheme="majorBidi"/>
        </w:rPr>
        <w:t xml:space="preserve"> .0001.</w:t>
      </w:r>
    </w:p>
    <w:p w:rsidR="006A5D75" w:rsidRPr="004E12D3" w:rsidRDefault="006A5D75" w:rsidP="006A5D75">
      <w:pPr>
        <w:tabs>
          <w:tab w:val="left" w:pos="720"/>
        </w:tabs>
        <w:rPr>
          <w:rFonts w:asciiTheme="majorBidi" w:hAnsiTheme="majorBidi" w:cstheme="majorBidi"/>
        </w:rPr>
      </w:pPr>
      <w:r w:rsidRPr="004E12D3">
        <w:rPr>
          <w:rFonts w:asciiTheme="majorBidi" w:hAnsiTheme="majorBidi" w:cstheme="majorBidi"/>
        </w:rPr>
        <w:tab/>
      </w:r>
    </w:p>
    <w:p w:rsidR="006A5D75" w:rsidRPr="004E12D3" w:rsidRDefault="006A5D75" w:rsidP="006A5D75">
      <w:pPr>
        <w:tabs>
          <w:tab w:val="left" w:pos="720"/>
        </w:tabs>
        <w:outlineLvl w:val="0"/>
        <w:rPr>
          <w:rFonts w:asciiTheme="majorBidi" w:hAnsiTheme="majorBidi" w:cstheme="majorBidi"/>
        </w:rPr>
      </w:pPr>
      <w:r w:rsidRPr="004E12D3">
        <w:rPr>
          <w:rFonts w:asciiTheme="majorBidi" w:hAnsiTheme="majorBidi" w:cstheme="majorBidi"/>
        </w:rPr>
        <w:t>2.2.2</w:t>
      </w:r>
      <w:r w:rsidRPr="004E12D3">
        <w:rPr>
          <w:rFonts w:asciiTheme="majorBidi" w:hAnsiTheme="majorBidi" w:cstheme="majorBidi"/>
        </w:rPr>
        <w:tab/>
        <w:t>Evidence from online measures</w:t>
      </w:r>
    </w:p>
    <w:p w:rsidR="006A5D75" w:rsidRPr="004E12D3" w:rsidRDefault="006A5D75" w:rsidP="006A5D75">
      <w:pPr>
        <w:tabs>
          <w:tab w:val="left" w:pos="720"/>
        </w:tabs>
        <w:rPr>
          <w:rFonts w:asciiTheme="majorBidi" w:hAnsiTheme="majorBidi" w:cstheme="majorBidi"/>
        </w:rPr>
      </w:pPr>
    </w:p>
    <w:p w:rsidR="00C47CF0" w:rsidRPr="004E12D3" w:rsidRDefault="006A5D75" w:rsidP="00113876">
      <w:pPr>
        <w:tabs>
          <w:tab w:val="left" w:pos="720"/>
        </w:tabs>
        <w:rPr>
          <w:rFonts w:asciiTheme="majorBidi" w:hAnsiTheme="majorBidi" w:cstheme="majorBidi"/>
        </w:rPr>
      </w:pPr>
      <w:r w:rsidRPr="004E12D3">
        <w:rPr>
          <w:rFonts w:asciiTheme="majorBidi" w:hAnsiTheme="majorBidi" w:cstheme="majorBidi"/>
        </w:rPr>
        <w:tab/>
        <w:t xml:space="preserve">Given their default sarcastic interpretation, the view of negation as inducing nonliteral interpretations by default predicts that such negative utterance as discussed in section 2.2.1 will </w:t>
      </w:r>
      <w:r w:rsidRPr="004E12D3">
        <w:rPr>
          <w:rFonts w:asciiTheme="majorBidi" w:hAnsiTheme="majorBidi" w:cstheme="majorBidi"/>
        </w:rPr>
        <w:lastRenderedPageBreak/>
        <w:t>be read faster when embedded in a context biasing them toward their nonsalient sarcastic interpretation than toward their (equally strongly biased) salience-based literal interpretation. In Giora et al. (2013), such utterances were embedded in contexts controlled for equal strength of literal vs. nonliteral bias. They were followed by a two-word spillover segment</w:t>
      </w:r>
      <w:r w:rsidR="0076591B" w:rsidRPr="004E12D3">
        <w:rPr>
          <w:rFonts w:asciiTheme="majorBidi" w:hAnsiTheme="majorBidi" w:cstheme="majorBidi"/>
        </w:rPr>
        <w:t>. The target utterances</w:t>
      </w:r>
      <w:r w:rsidRPr="004E12D3">
        <w:rPr>
          <w:rFonts w:asciiTheme="majorBidi" w:hAnsiTheme="majorBidi" w:cstheme="majorBidi"/>
        </w:rPr>
        <w:t>, followed by the spillover segment, were presented in context non-final position</w:t>
      </w:r>
      <w:r w:rsidR="00113876" w:rsidRPr="004E12D3">
        <w:rPr>
          <w:rFonts w:asciiTheme="majorBidi" w:hAnsiTheme="majorBidi" w:cstheme="majorBidi"/>
        </w:rPr>
        <w:t xml:space="preserve"> and</w:t>
      </w:r>
      <w:r w:rsidRPr="004E12D3">
        <w:rPr>
          <w:rFonts w:asciiTheme="majorBidi" w:hAnsiTheme="majorBidi" w:cstheme="majorBidi"/>
        </w:rPr>
        <w:t xml:space="preserve"> were followed by a Yes/No comprehension question</w:t>
      </w:r>
      <w:r w:rsidR="00C47CF0" w:rsidRPr="004E12D3">
        <w:rPr>
          <w:rFonts w:asciiTheme="majorBidi" w:hAnsiTheme="majorBidi" w:cstheme="majorBidi"/>
        </w:rPr>
        <w:t>.</w:t>
      </w:r>
    </w:p>
    <w:p w:rsidR="006A5D75" w:rsidRPr="004E12D3" w:rsidRDefault="006A5D75" w:rsidP="00DC3F27">
      <w:pPr>
        <w:shd w:val="clear" w:color="auto" w:fill="FFFFFF"/>
        <w:rPr>
          <w:rFonts w:asciiTheme="majorBidi" w:hAnsiTheme="majorBidi" w:cstheme="majorBidi"/>
        </w:rPr>
      </w:pPr>
      <w:r w:rsidRPr="004E12D3">
        <w:rPr>
          <w:rFonts w:asciiTheme="majorBidi" w:hAnsiTheme="majorBidi" w:cstheme="majorBidi"/>
          <w:lang w:eastAsia="he-IL" w:bidi="he-IL"/>
        </w:rPr>
        <w:t> </w:t>
      </w:r>
      <w:r w:rsidRPr="004E12D3">
        <w:rPr>
          <w:rFonts w:asciiTheme="majorBidi" w:hAnsiTheme="majorBidi" w:cstheme="majorBidi"/>
        </w:rPr>
        <w:tab/>
      </w:r>
      <w:r w:rsidR="00DC3F27" w:rsidRPr="004E12D3">
        <w:rPr>
          <w:rFonts w:asciiTheme="majorBidi" w:hAnsiTheme="majorBidi" w:cstheme="majorBidi"/>
        </w:rPr>
        <w:t xml:space="preserve">As before, participants </w:t>
      </w:r>
      <w:r w:rsidRPr="004E12D3">
        <w:rPr>
          <w:rFonts w:asciiTheme="majorBidi" w:hAnsiTheme="majorBidi" w:cstheme="majorBidi"/>
        </w:rPr>
        <w:t xml:space="preserve">were asked to read the short paragraphs which </w:t>
      </w:r>
      <w:r w:rsidR="00DC3F27" w:rsidRPr="004E12D3">
        <w:rPr>
          <w:rFonts w:asciiTheme="majorBidi" w:hAnsiTheme="majorBidi" w:cstheme="majorBidi"/>
        </w:rPr>
        <w:t>they</w:t>
      </w:r>
      <w:r w:rsidRPr="004E12D3">
        <w:rPr>
          <w:rFonts w:asciiTheme="majorBidi" w:hAnsiTheme="majorBidi" w:cstheme="majorBidi"/>
        </w:rPr>
        <w:t xml:space="preserve"> advanced segment by segment and answer a </w:t>
      </w:r>
      <w:r w:rsidR="00DC3F27" w:rsidRPr="004E12D3">
        <w:rPr>
          <w:rFonts w:asciiTheme="majorBidi" w:hAnsiTheme="majorBidi" w:cstheme="majorBidi"/>
        </w:rPr>
        <w:t xml:space="preserve">comprehension </w:t>
      </w:r>
      <w:r w:rsidRPr="004E12D3">
        <w:rPr>
          <w:rFonts w:asciiTheme="majorBidi" w:hAnsiTheme="majorBidi" w:cstheme="majorBidi"/>
        </w:rPr>
        <w:t xml:space="preserve">question. Reading times of the target utterances and the spillover segments were measured by the computer. Results showed that, as predicted, the negative utterances were read faster when embedded in a context strongly biasing them toward their nonsalient sarcastic interpretation than toward their (equally strongly biased) salience-based literal interpretation (see Figure 2), </w:t>
      </w:r>
      <w:r w:rsidRPr="004E12D3">
        <w:rPr>
          <w:rFonts w:asciiTheme="majorBidi" w:hAnsiTheme="majorBidi" w:cstheme="majorBidi"/>
          <w:i/>
          <w:iCs/>
        </w:rPr>
        <w:t>t</w:t>
      </w:r>
      <w:r w:rsidRPr="004E12D3">
        <w:rPr>
          <w:rFonts w:asciiTheme="majorBidi" w:hAnsiTheme="majorBidi" w:cstheme="majorBidi"/>
        </w:rPr>
        <w:t xml:space="preserve">1(43) = 1.75, </w:t>
      </w:r>
      <w:r w:rsidR="000A6D09" w:rsidRPr="004E12D3">
        <w:rPr>
          <w:rFonts w:asciiTheme="majorBidi" w:hAnsiTheme="majorBidi" w:cstheme="majorBidi"/>
          <w:i/>
          <w:iCs/>
        </w:rPr>
        <w:t>p&lt;</w:t>
      </w:r>
      <w:r w:rsidRPr="004E12D3">
        <w:rPr>
          <w:rFonts w:asciiTheme="majorBidi" w:hAnsiTheme="majorBidi" w:cstheme="majorBidi"/>
        </w:rPr>
        <w:t xml:space="preserve"> .05; </w:t>
      </w:r>
      <w:r w:rsidRPr="004E12D3">
        <w:rPr>
          <w:rFonts w:asciiTheme="majorBidi" w:hAnsiTheme="majorBidi" w:cstheme="majorBidi"/>
          <w:i/>
          <w:iCs/>
        </w:rPr>
        <w:t>t</w:t>
      </w:r>
      <w:r w:rsidRPr="004E12D3">
        <w:rPr>
          <w:rFonts w:asciiTheme="majorBidi" w:hAnsiTheme="majorBidi" w:cstheme="majorBidi"/>
        </w:rPr>
        <w:t xml:space="preserve">2(17) = 1.20, </w:t>
      </w:r>
      <w:r w:rsidRPr="004E12D3">
        <w:rPr>
          <w:rFonts w:asciiTheme="majorBidi" w:hAnsiTheme="majorBidi" w:cstheme="majorBidi"/>
          <w:i/>
          <w:iCs/>
        </w:rPr>
        <w:t>p</w:t>
      </w:r>
      <w:r w:rsidRPr="004E12D3">
        <w:rPr>
          <w:rFonts w:asciiTheme="majorBidi" w:hAnsiTheme="majorBidi" w:cstheme="majorBidi"/>
        </w:rPr>
        <w:t xml:space="preserve"> = .12. There were no spillover effects. </w:t>
      </w:r>
    </w:p>
    <w:p w:rsidR="005A3DCD" w:rsidRPr="004E12D3" w:rsidRDefault="005A3DCD" w:rsidP="006A5D75">
      <w:pPr>
        <w:shd w:val="clear" w:color="auto" w:fill="FFFFFF"/>
        <w:rPr>
          <w:rFonts w:asciiTheme="majorBidi" w:hAnsiTheme="majorBidi" w:cstheme="majorBidi"/>
          <w:lang w:eastAsia="he-IL" w:bidi="he-IL"/>
        </w:rPr>
      </w:pPr>
    </w:p>
    <w:p w:rsidR="006A5D75" w:rsidRPr="004E12D3" w:rsidRDefault="005A3DCD" w:rsidP="006A5D75">
      <w:pPr>
        <w:tabs>
          <w:tab w:val="left" w:pos="720"/>
        </w:tabs>
        <w:outlineLvl w:val="0"/>
        <w:rPr>
          <w:rFonts w:asciiTheme="majorBidi" w:hAnsiTheme="majorBidi" w:cstheme="majorBidi"/>
        </w:rPr>
      </w:pPr>
      <w:r w:rsidRPr="004E12D3">
        <w:rPr>
          <w:rFonts w:asciiTheme="majorBidi" w:hAnsiTheme="majorBidi" w:cstheme="majorBidi"/>
          <w:noProof/>
          <w:lang w:eastAsia="en-US" w:bidi="he-IL"/>
        </w:rPr>
        <w:drawing>
          <wp:inline distT="0" distB="0" distL="0" distR="0" wp14:anchorId="5B4B0B74" wp14:editId="69035816">
            <wp:extent cx="3860800" cy="3259455"/>
            <wp:effectExtent l="0" t="0" r="25400" b="17145"/>
            <wp:docPr id="22"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5D75" w:rsidRPr="004E12D3" w:rsidRDefault="006A5D75" w:rsidP="006A5D75">
      <w:pPr>
        <w:tabs>
          <w:tab w:val="left" w:pos="720"/>
        </w:tabs>
        <w:outlineLvl w:val="0"/>
        <w:rPr>
          <w:rFonts w:asciiTheme="majorBidi" w:hAnsiTheme="majorBidi" w:cstheme="majorBidi"/>
        </w:rPr>
      </w:pPr>
      <w:r w:rsidRPr="004E12D3">
        <w:rPr>
          <w:rFonts w:asciiTheme="majorBidi" w:hAnsiTheme="majorBidi" w:cstheme="majorBidi"/>
        </w:rPr>
        <w:t>FIGURE 2 Mean reading times (in ms) of sarcastically and literally biased targets</w:t>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shd w:val="clear" w:color="auto" w:fill="FFFFFF"/>
        <w:outlineLvl w:val="0"/>
        <w:rPr>
          <w:rFonts w:asciiTheme="majorBidi" w:hAnsiTheme="majorBidi" w:cstheme="majorBidi"/>
        </w:rPr>
      </w:pPr>
      <w:r w:rsidRPr="004E12D3">
        <w:rPr>
          <w:rFonts w:asciiTheme="majorBidi" w:hAnsiTheme="majorBidi" w:cstheme="majorBidi"/>
        </w:rPr>
        <w:t xml:space="preserve">Such results support the view of negation as a low-salience marker generating </w:t>
      </w:r>
      <w:r w:rsidR="003918A8" w:rsidRPr="004E12D3">
        <w:rPr>
          <w:rFonts w:asciiTheme="majorBidi" w:hAnsiTheme="majorBidi" w:cstheme="majorBidi"/>
        </w:rPr>
        <w:t xml:space="preserve">novel </w:t>
      </w:r>
      <w:r w:rsidRPr="004E12D3">
        <w:rPr>
          <w:rFonts w:asciiTheme="majorBidi" w:hAnsiTheme="majorBidi" w:cstheme="majorBidi"/>
        </w:rPr>
        <w:t>nonliteral interpretations by default.</w:t>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tabs>
          <w:tab w:val="left" w:pos="720"/>
        </w:tabs>
        <w:outlineLvl w:val="0"/>
        <w:rPr>
          <w:rFonts w:asciiTheme="majorBidi" w:hAnsiTheme="majorBidi" w:cstheme="majorBidi"/>
        </w:rPr>
      </w:pPr>
      <w:r w:rsidRPr="004E12D3">
        <w:rPr>
          <w:rFonts w:asciiTheme="majorBidi" w:hAnsiTheme="majorBidi" w:cstheme="majorBidi"/>
        </w:rPr>
        <w:t>2.3 Default sarcastic utterance-interpretation: “X is not her forte” constructions</w:t>
      </w:r>
      <w:r w:rsidRPr="004E12D3">
        <w:rPr>
          <w:rFonts w:asciiTheme="majorBidi" w:hAnsiTheme="majorBidi" w:cstheme="majorBidi"/>
        </w:rPr>
        <w:tab/>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tabs>
          <w:tab w:val="left" w:pos="720"/>
        </w:tabs>
        <w:rPr>
          <w:rFonts w:asciiTheme="majorBidi" w:hAnsiTheme="majorBidi" w:cstheme="majorBidi"/>
        </w:rPr>
      </w:pPr>
      <w:r w:rsidRPr="004E12D3">
        <w:rPr>
          <w:rFonts w:asciiTheme="majorBidi" w:hAnsiTheme="majorBidi" w:cstheme="majorBidi"/>
        </w:rPr>
        <w:tab/>
        <w:t xml:space="preserve">Consider the following natural instances, exemplary of the kind of constructions discussed in this section (target utterances in boldface, interpretations </w:t>
      </w:r>
      <w:r w:rsidR="00B536E8" w:rsidRPr="004E12D3">
        <w:rPr>
          <w:rFonts w:asciiTheme="majorBidi" w:hAnsiTheme="majorBidi" w:cstheme="majorBidi"/>
        </w:rPr>
        <w:t>in italics</w:t>
      </w:r>
      <w:r w:rsidRPr="004E12D3">
        <w:rPr>
          <w:rFonts w:asciiTheme="majorBidi" w:hAnsiTheme="majorBidi" w:cstheme="majorBidi"/>
        </w:rPr>
        <w:t>):</w:t>
      </w:r>
    </w:p>
    <w:p w:rsidR="006A5D75" w:rsidRPr="004E12D3" w:rsidRDefault="006A5D75" w:rsidP="006A5D75">
      <w:pPr>
        <w:rPr>
          <w:rFonts w:asciiTheme="majorBidi" w:hAnsiTheme="majorBidi" w:cstheme="majorBidi"/>
        </w:rPr>
      </w:pPr>
    </w:p>
    <w:p w:rsidR="006A5D75" w:rsidRPr="004E12D3" w:rsidRDefault="006A5D75" w:rsidP="006948EF">
      <w:pPr>
        <w:rPr>
          <w:rFonts w:asciiTheme="majorBidi" w:hAnsiTheme="majorBidi" w:cstheme="majorBidi"/>
        </w:rPr>
      </w:pPr>
      <w:r w:rsidRPr="004E12D3">
        <w:rPr>
          <w:rFonts w:asciiTheme="majorBidi" w:hAnsiTheme="majorBidi" w:cstheme="majorBidi"/>
        </w:rPr>
        <w:t>(</w:t>
      </w:r>
      <w:r w:rsidR="0076591B" w:rsidRPr="004E12D3">
        <w:rPr>
          <w:rFonts w:asciiTheme="majorBidi" w:hAnsiTheme="majorBidi" w:cstheme="majorBidi"/>
        </w:rPr>
        <w:t>14</w:t>
      </w:r>
      <w:r w:rsidRPr="004E12D3">
        <w:rPr>
          <w:rFonts w:asciiTheme="majorBidi" w:hAnsiTheme="majorBidi" w:cstheme="majorBidi"/>
        </w:rPr>
        <w:t xml:space="preserve">) </w:t>
      </w:r>
      <w:r w:rsidR="00592DEC" w:rsidRPr="004E12D3">
        <w:rPr>
          <w:rFonts w:asciiTheme="majorBidi" w:hAnsiTheme="majorBidi" w:cstheme="majorBidi"/>
          <w:b/>
          <w:bCs/>
          <w:shd w:val="clear" w:color="auto" w:fill="FFFFFF"/>
        </w:rPr>
        <w:t>Moderation</w:t>
      </w:r>
      <w:r w:rsidR="00592DEC" w:rsidRPr="004E12D3">
        <w:rPr>
          <w:rFonts w:asciiTheme="majorBidi" w:hAnsiTheme="majorBidi" w:cstheme="majorBidi"/>
          <w:shd w:val="clear" w:color="auto" w:fill="FFFFFF"/>
        </w:rPr>
        <w:t xml:space="preserve"> </w:t>
      </w:r>
      <w:r w:rsidR="00592DEC" w:rsidRPr="004E12D3">
        <w:rPr>
          <w:rFonts w:asciiTheme="majorBidi" w:hAnsiTheme="majorBidi" w:cstheme="majorBidi"/>
          <w:b/>
          <w:bCs/>
          <w:shd w:val="clear" w:color="auto" w:fill="FFFFFF"/>
        </w:rPr>
        <w:t>is</w:t>
      </w:r>
      <w:r w:rsidR="00592DEC" w:rsidRPr="004E12D3">
        <w:rPr>
          <w:rFonts w:asciiTheme="majorBidi" w:hAnsiTheme="majorBidi" w:cstheme="majorBidi"/>
          <w:shd w:val="clear" w:color="auto" w:fill="FFFFFF"/>
        </w:rPr>
        <w:t xml:space="preserve"> </w:t>
      </w:r>
      <w:r w:rsidR="00592DEC" w:rsidRPr="004E12D3">
        <w:rPr>
          <w:rFonts w:asciiTheme="majorBidi" w:hAnsiTheme="majorBidi" w:cstheme="majorBidi"/>
          <w:b/>
          <w:bCs/>
          <w:shd w:val="clear" w:color="auto" w:fill="FFFFFF"/>
        </w:rPr>
        <w:t>usually</w:t>
      </w:r>
      <w:r w:rsidR="00592DEC" w:rsidRPr="004E12D3">
        <w:rPr>
          <w:rStyle w:val="apple-converted-space"/>
          <w:rFonts w:asciiTheme="majorBidi" w:hAnsiTheme="majorBidi" w:cstheme="majorBidi"/>
          <w:shd w:val="clear" w:color="auto" w:fill="FFFFFF"/>
        </w:rPr>
        <w:t> </w:t>
      </w:r>
      <w:r w:rsidR="00592DEC" w:rsidRPr="004E12D3">
        <w:rPr>
          <w:rStyle w:val="Emphasis"/>
          <w:rFonts w:asciiTheme="majorBidi" w:hAnsiTheme="majorBidi" w:cstheme="majorBidi"/>
          <w:b/>
          <w:bCs/>
          <w:i w:val="0"/>
          <w:iCs w:val="0"/>
          <w:shd w:val="clear" w:color="auto" w:fill="FFFFFF"/>
        </w:rPr>
        <w:t>not my forte</w:t>
      </w:r>
      <w:r w:rsidR="00592DEC" w:rsidRPr="004E12D3">
        <w:rPr>
          <w:rFonts w:asciiTheme="majorBidi" w:hAnsiTheme="majorBidi" w:cstheme="majorBidi"/>
          <w:shd w:val="clear" w:color="auto" w:fill="FFFFFF"/>
        </w:rPr>
        <w:t>--</w:t>
      </w:r>
      <w:r w:rsidR="00592DEC" w:rsidRPr="004E12D3">
        <w:rPr>
          <w:rFonts w:asciiTheme="majorBidi" w:hAnsiTheme="majorBidi" w:cstheme="majorBidi"/>
          <w:i/>
          <w:iCs/>
          <w:shd w:val="clear" w:color="auto" w:fill="FFFFFF"/>
        </w:rPr>
        <w:t>I'm more of an all-or-none person</w:t>
      </w:r>
      <w:r w:rsidR="00592DEC" w:rsidRPr="004E12D3">
        <w:rPr>
          <w:rFonts w:asciiTheme="majorBidi" w:hAnsiTheme="majorBidi" w:cstheme="majorBidi"/>
          <w:shd w:val="clear" w:color="auto" w:fill="FFFFFF"/>
        </w:rPr>
        <w:t>.</w:t>
      </w:r>
      <w:r w:rsidR="005E755F" w:rsidRPr="004E12D3">
        <w:rPr>
          <w:rFonts w:asciiTheme="majorBidi" w:hAnsiTheme="majorBidi" w:cstheme="majorBidi"/>
          <w:shd w:val="clear" w:color="auto" w:fill="FFFFFF"/>
        </w:rPr>
        <w:t xml:space="preserve"> [http://www.letsrun.com/forum/flat_read.php?thread=3020834&amp;page=4</w:t>
      </w:r>
      <w:r w:rsidR="006948EF" w:rsidRPr="004E12D3">
        <w:rPr>
          <w:rFonts w:asciiTheme="majorBidi" w:hAnsiTheme="majorBidi" w:cstheme="majorBidi"/>
          <w:shd w:val="clear" w:color="auto" w:fill="FFFFFF"/>
        </w:rPr>
        <w:t xml:space="preserve"> </w:t>
      </w:r>
      <w:r w:rsidR="006948EF" w:rsidRPr="004E12D3">
        <w:t>Retrieved on July 27, 2014</w:t>
      </w:r>
      <w:r w:rsidR="005E755F" w:rsidRPr="004E12D3">
        <w:rPr>
          <w:rFonts w:asciiTheme="majorBidi" w:hAnsiTheme="majorBidi" w:cstheme="majorBidi"/>
          <w:shd w:val="clear" w:color="auto" w:fill="FFFFFF"/>
        </w:rPr>
        <w:t>]</w:t>
      </w:r>
    </w:p>
    <w:p w:rsidR="006A5D75" w:rsidRPr="004E12D3" w:rsidRDefault="006A5D75" w:rsidP="006A5D75">
      <w:pPr>
        <w:pStyle w:val="ListParagraph"/>
        <w:spacing w:after="0" w:line="240" w:lineRule="auto"/>
        <w:ind w:left="449"/>
        <w:rPr>
          <w:rFonts w:asciiTheme="majorBidi" w:hAnsiTheme="majorBidi" w:cstheme="majorBidi"/>
          <w:sz w:val="24"/>
          <w:szCs w:val="24"/>
        </w:rPr>
      </w:pPr>
    </w:p>
    <w:p w:rsidR="006A5D75" w:rsidRPr="004E12D3" w:rsidRDefault="006A5D75" w:rsidP="00117159">
      <w:pPr>
        <w:rPr>
          <w:rFonts w:asciiTheme="majorBidi" w:hAnsiTheme="majorBidi" w:cstheme="majorBidi"/>
        </w:rPr>
      </w:pPr>
      <w:r w:rsidRPr="004E12D3">
        <w:rPr>
          <w:rFonts w:asciiTheme="majorBidi" w:hAnsiTheme="majorBidi" w:cstheme="majorBidi"/>
        </w:rPr>
        <w:lastRenderedPageBreak/>
        <w:t>(</w:t>
      </w:r>
      <w:r w:rsidR="0076591B" w:rsidRPr="004E12D3">
        <w:rPr>
          <w:rFonts w:asciiTheme="majorBidi" w:hAnsiTheme="majorBidi" w:cstheme="majorBidi"/>
        </w:rPr>
        <w:t>15</w:t>
      </w:r>
      <w:r w:rsidRPr="004E12D3">
        <w:rPr>
          <w:rFonts w:asciiTheme="majorBidi" w:hAnsiTheme="majorBidi" w:cstheme="majorBidi"/>
        </w:rPr>
        <w:t xml:space="preserve">) </w:t>
      </w:r>
      <w:r w:rsidRPr="004E12D3">
        <w:rPr>
          <w:rFonts w:asciiTheme="majorBidi" w:hAnsiTheme="majorBidi" w:cstheme="majorBidi"/>
          <w:b/>
          <w:bCs/>
        </w:rPr>
        <w:t>Maintaining quality is our forte</w:t>
      </w:r>
      <w:r w:rsidRPr="004E12D3">
        <w:rPr>
          <w:rFonts w:asciiTheme="majorBidi" w:hAnsiTheme="majorBidi" w:cstheme="majorBidi"/>
        </w:rPr>
        <w:t xml:space="preserve">, </w:t>
      </w:r>
      <w:r w:rsidRPr="004E12D3">
        <w:rPr>
          <w:rFonts w:asciiTheme="majorBidi" w:hAnsiTheme="majorBidi" w:cstheme="majorBidi"/>
          <w:i/>
          <w:iCs/>
        </w:rPr>
        <w:t xml:space="preserve">so we ensure that every kind of business functions are monitored on each stage with best co-operation and co-ordination among various departments by a galaxy of supremely qualified and dedicated quality analysts… </w:t>
      </w:r>
      <w:r w:rsidR="00C8759B" w:rsidRPr="004E12D3">
        <w:rPr>
          <w:rFonts w:asciiTheme="majorBidi" w:hAnsiTheme="majorBidi" w:cstheme="majorBidi"/>
          <w:i/>
          <w:iCs/>
        </w:rPr>
        <w:t>The stringent quality control measures are strictly being implemented at each step</w:t>
      </w:r>
      <w:r w:rsidR="00C8759B" w:rsidRPr="004E12D3">
        <w:rPr>
          <w:rFonts w:asciiTheme="majorBidi" w:hAnsiTheme="majorBidi" w:cstheme="majorBidi"/>
        </w:rPr>
        <w:t xml:space="preserve"> … </w:t>
      </w:r>
      <w:r w:rsidR="00972AD0" w:rsidRPr="004E12D3">
        <w:rPr>
          <w:rFonts w:asciiTheme="majorBidi" w:hAnsiTheme="majorBidi" w:cstheme="majorBidi"/>
        </w:rPr>
        <w:t>[http://www.phoenixbiologicals.net/company-information.html</w:t>
      </w:r>
      <w:r w:rsidR="00D80418" w:rsidRPr="004E12D3">
        <w:rPr>
          <w:rFonts w:asciiTheme="majorBidi" w:hAnsiTheme="majorBidi" w:cstheme="majorBidi"/>
        </w:rPr>
        <w:t xml:space="preserve"> </w:t>
      </w:r>
      <w:r w:rsidR="00117159" w:rsidRPr="004E12D3">
        <w:t>Retrieved on October 25, 2012</w:t>
      </w:r>
      <w:r w:rsidR="00972AD0" w:rsidRPr="004E12D3">
        <w:rPr>
          <w:rFonts w:asciiTheme="majorBidi" w:hAnsiTheme="majorBidi" w:cstheme="majorBidi"/>
        </w:rPr>
        <w:t>]</w:t>
      </w:r>
      <w:r w:rsidRPr="004E12D3">
        <w:rPr>
          <w:rFonts w:asciiTheme="majorBidi" w:hAnsiTheme="majorBidi" w:cstheme="majorBidi"/>
        </w:rPr>
        <w:t xml:space="preserve"> </w:t>
      </w:r>
    </w:p>
    <w:p w:rsidR="006A5D75" w:rsidRPr="004E12D3" w:rsidRDefault="006A5D75" w:rsidP="006A5D75">
      <w:pPr>
        <w:pStyle w:val="ListParagraph"/>
        <w:spacing w:after="0" w:line="240" w:lineRule="auto"/>
        <w:ind w:left="449"/>
        <w:rPr>
          <w:rFonts w:asciiTheme="majorBidi" w:hAnsiTheme="majorBidi" w:cstheme="majorBidi"/>
          <w:sz w:val="24"/>
          <w:szCs w:val="24"/>
        </w:rPr>
      </w:pPr>
    </w:p>
    <w:p w:rsidR="006A5D75" w:rsidRPr="004E12D3" w:rsidRDefault="006A5D75" w:rsidP="0076591B">
      <w:pPr>
        <w:rPr>
          <w:rFonts w:asciiTheme="majorBidi" w:hAnsiTheme="majorBidi" w:cstheme="majorBidi"/>
        </w:rPr>
      </w:pPr>
      <w:r w:rsidRPr="004E12D3">
        <w:rPr>
          <w:rFonts w:asciiTheme="majorBidi" w:hAnsiTheme="majorBidi" w:cstheme="majorBidi"/>
        </w:rPr>
        <w:t>(</w:t>
      </w:r>
      <w:r w:rsidR="0076591B" w:rsidRPr="004E12D3">
        <w:rPr>
          <w:rFonts w:asciiTheme="majorBidi" w:hAnsiTheme="majorBidi" w:cstheme="majorBidi"/>
        </w:rPr>
        <w:t>16</w:t>
      </w:r>
      <w:r w:rsidRPr="004E12D3">
        <w:rPr>
          <w:rFonts w:asciiTheme="majorBidi" w:hAnsiTheme="majorBidi" w:cstheme="majorBidi"/>
        </w:rPr>
        <w:t xml:space="preserve">) </w:t>
      </w:r>
      <w:proofErr w:type="spellStart"/>
      <w:r w:rsidRPr="004E12D3">
        <w:rPr>
          <w:rFonts w:asciiTheme="majorBidi" w:hAnsiTheme="majorBidi" w:cstheme="majorBidi"/>
        </w:rPr>
        <w:t>Piolo</w:t>
      </w:r>
      <w:proofErr w:type="spellEnd"/>
      <w:r w:rsidRPr="004E12D3">
        <w:rPr>
          <w:rFonts w:asciiTheme="majorBidi" w:hAnsiTheme="majorBidi" w:cstheme="majorBidi"/>
        </w:rPr>
        <w:t xml:space="preserve"> </w:t>
      </w:r>
      <w:proofErr w:type="spellStart"/>
      <w:r w:rsidRPr="004E12D3">
        <w:rPr>
          <w:rFonts w:asciiTheme="majorBidi" w:hAnsiTheme="majorBidi" w:cstheme="majorBidi"/>
        </w:rPr>
        <w:t>Pascual</w:t>
      </w:r>
      <w:proofErr w:type="spellEnd"/>
      <w:r w:rsidRPr="004E12D3">
        <w:rPr>
          <w:rFonts w:asciiTheme="majorBidi" w:hAnsiTheme="majorBidi" w:cstheme="majorBidi"/>
        </w:rPr>
        <w:t xml:space="preserve"> has admitted to having had </w:t>
      </w:r>
      <w:r w:rsidRPr="004E12D3">
        <w:rPr>
          <w:rFonts w:asciiTheme="majorBidi" w:hAnsiTheme="majorBidi" w:cstheme="majorBidi"/>
          <w:i/>
          <w:iCs/>
        </w:rPr>
        <w:t>a bit of difficulty doing comedy</w:t>
      </w:r>
      <w:r w:rsidRPr="004E12D3">
        <w:rPr>
          <w:rFonts w:asciiTheme="majorBidi" w:hAnsiTheme="majorBidi" w:cstheme="majorBidi"/>
        </w:rPr>
        <w:t xml:space="preserve">, acknowledging that </w:t>
      </w:r>
      <w:r w:rsidRPr="004E12D3">
        <w:rPr>
          <w:rFonts w:asciiTheme="majorBidi" w:hAnsiTheme="majorBidi" w:cstheme="majorBidi"/>
          <w:b/>
          <w:bCs/>
        </w:rPr>
        <w:t xml:space="preserve">the genre is not his “forte.”…. </w:t>
      </w:r>
      <w:r w:rsidRPr="004E12D3">
        <w:rPr>
          <w:rFonts w:asciiTheme="majorBidi" w:hAnsiTheme="majorBidi" w:cstheme="majorBidi"/>
        </w:rPr>
        <w:t xml:space="preserve">The 35-year old actor-singer maintained that the movie is quite </w:t>
      </w:r>
      <w:r w:rsidRPr="004E12D3">
        <w:rPr>
          <w:rFonts w:asciiTheme="majorBidi" w:hAnsiTheme="majorBidi" w:cstheme="majorBidi"/>
          <w:i/>
          <w:iCs/>
        </w:rPr>
        <w:t>the change of pace for him</w:t>
      </w:r>
      <w:r w:rsidRPr="004E12D3">
        <w:rPr>
          <w:rFonts w:asciiTheme="majorBidi" w:hAnsiTheme="majorBidi" w:cstheme="majorBidi"/>
        </w:rPr>
        <w:t xml:space="preserve"> considering that his body of work consists mostly of romantic dramas… the actor believes that people will find the movie quite </w:t>
      </w:r>
      <w:r w:rsidRPr="004E12D3">
        <w:rPr>
          <w:rFonts w:asciiTheme="majorBidi" w:hAnsiTheme="majorBidi" w:cstheme="majorBidi"/>
          <w:i/>
          <w:iCs/>
        </w:rPr>
        <w:t>entertaining</w:t>
      </w:r>
      <w:r w:rsidRPr="004E12D3">
        <w:rPr>
          <w:rFonts w:asciiTheme="majorBidi" w:hAnsiTheme="majorBidi" w:cstheme="majorBidi"/>
        </w:rPr>
        <w:t xml:space="preserve"> since it’s “more </w:t>
      </w:r>
      <w:r w:rsidRPr="004E12D3">
        <w:rPr>
          <w:rFonts w:asciiTheme="majorBidi" w:hAnsiTheme="majorBidi" w:cstheme="majorBidi"/>
          <w:i/>
          <w:iCs/>
        </w:rPr>
        <w:t>relaxing</w:t>
      </w:r>
      <w:r w:rsidRPr="004E12D3">
        <w:rPr>
          <w:rFonts w:asciiTheme="majorBidi" w:hAnsiTheme="majorBidi" w:cstheme="majorBidi"/>
        </w:rPr>
        <w:t xml:space="preserve">, </w:t>
      </w:r>
      <w:proofErr w:type="spellStart"/>
      <w:r w:rsidRPr="004E12D3">
        <w:rPr>
          <w:rFonts w:asciiTheme="majorBidi" w:hAnsiTheme="majorBidi" w:cstheme="majorBidi"/>
        </w:rPr>
        <w:t>hindi</w:t>
      </w:r>
      <w:proofErr w:type="spellEnd"/>
      <w:r w:rsidRPr="004E12D3">
        <w:rPr>
          <w:rFonts w:asciiTheme="majorBidi" w:hAnsiTheme="majorBidi" w:cstheme="majorBidi"/>
        </w:rPr>
        <w:t xml:space="preserve"> </w:t>
      </w:r>
      <w:proofErr w:type="spellStart"/>
      <w:r w:rsidRPr="004E12D3">
        <w:rPr>
          <w:rFonts w:asciiTheme="majorBidi" w:hAnsiTheme="majorBidi" w:cstheme="majorBidi"/>
        </w:rPr>
        <w:t>siya</w:t>
      </w:r>
      <w:proofErr w:type="spellEnd"/>
      <w:r w:rsidRPr="004E12D3">
        <w:rPr>
          <w:rFonts w:asciiTheme="majorBidi" w:hAnsiTheme="majorBidi" w:cstheme="majorBidi"/>
        </w:rPr>
        <w:t xml:space="preserve"> </w:t>
      </w:r>
      <w:proofErr w:type="spellStart"/>
      <w:r w:rsidRPr="004E12D3">
        <w:rPr>
          <w:rFonts w:asciiTheme="majorBidi" w:hAnsiTheme="majorBidi" w:cstheme="majorBidi"/>
        </w:rPr>
        <w:t>nakaka</w:t>
      </w:r>
      <w:proofErr w:type="spellEnd"/>
      <w:r w:rsidRPr="004E12D3">
        <w:rPr>
          <w:rFonts w:asciiTheme="majorBidi" w:hAnsiTheme="majorBidi" w:cstheme="majorBidi"/>
        </w:rPr>
        <w:t>-pressure.” (RAMOS 2012).</w:t>
      </w:r>
    </w:p>
    <w:p w:rsidR="006A5D75" w:rsidRPr="004E12D3" w:rsidRDefault="006A5D75" w:rsidP="006A5D75">
      <w:pPr>
        <w:pStyle w:val="ListParagraph"/>
        <w:spacing w:after="0" w:line="240" w:lineRule="auto"/>
        <w:ind w:left="0"/>
        <w:rPr>
          <w:rFonts w:asciiTheme="majorBidi" w:hAnsiTheme="majorBidi" w:cstheme="majorBidi"/>
          <w:sz w:val="24"/>
          <w:szCs w:val="24"/>
        </w:rPr>
      </w:pPr>
    </w:p>
    <w:p w:rsidR="006A5D75" w:rsidRPr="004E12D3" w:rsidRDefault="006A5D75" w:rsidP="00C4025B">
      <w:pPr>
        <w:pStyle w:val="ListParagraph"/>
        <w:spacing w:after="0" w:line="240" w:lineRule="auto"/>
        <w:ind w:left="0" w:firstLine="720"/>
        <w:rPr>
          <w:rFonts w:asciiTheme="majorBidi" w:hAnsiTheme="majorBidi" w:cstheme="majorBidi"/>
          <w:sz w:val="24"/>
          <w:szCs w:val="24"/>
        </w:rPr>
      </w:pPr>
      <w:r w:rsidRPr="004E12D3">
        <w:rPr>
          <w:rFonts w:asciiTheme="majorBidi" w:hAnsiTheme="majorBidi" w:cstheme="majorBidi"/>
          <w:sz w:val="24"/>
          <w:szCs w:val="24"/>
        </w:rPr>
        <w:t>The negative utterance in (</w:t>
      </w:r>
      <w:r w:rsidR="0076591B" w:rsidRPr="004E12D3">
        <w:rPr>
          <w:rFonts w:asciiTheme="majorBidi" w:hAnsiTheme="majorBidi" w:cstheme="majorBidi"/>
          <w:sz w:val="24"/>
          <w:szCs w:val="24"/>
        </w:rPr>
        <w:t>14</w:t>
      </w:r>
      <w:r w:rsidRPr="004E12D3">
        <w:rPr>
          <w:rFonts w:asciiTheme="majorBidi" w:hAnsiTheme="majorBidi" w:cstheme="majorBidi"/>
          <w:sz w:val="24"/>
          <w:szCs w:val="24"/>
        </w:rPr>
        <w:t>) (</w:t>
      </w:r>
      <w:r w:rsidR="00CC348D" w:rsidRPr="004E12D3">
        <w:rPr>
          <w:rFonts w:asciiTheme="majorBidi" w:hAnsiTheme="majorBidi" w:cstheme="majorBidi"/>
          <w:i/>
          <w:iCs/>
          <w:shd w:val="clear" w:color="auto" w:fill="FFFFFF"/>
        </w:rPr>
        <w:t>Moderation is usually</w:t>
      </w:r>
      <w:r w:rsidR="00CC348D" w:rsidRPr="004E12D3">
        <w:rPr>
          <w:rStyle w:val="apple-converted-space"/>
          <w:rFonts w:asciiTheme="majorBidi" w:hAnsiTheme="majorBidi" w:cstheme="majorBidi"/>
          <w:i/>
          <w:iCs/>
          <w:shd w:val="clear" w:color="auto" w:fill="FFFFFF"/>
        </w:rPr>
        <w:t> </w:t>
      </w:r>
      <w:r w:rsidR="00CC348D" w:rsidRPr="004E12D3">
        <w:rPr>
          <w:rStyle w:val="Emphasis"/>
          <w:rFonts w:asciiTheme="majorBidi" w:hAnsiTheme="majorBidi" w:cstheme="majorBidi"/>
          <w:shd w:val="clear" w:color="auto" w:fill="FFFFFF"/>
        </w:rPr>
        <w:t>not my forte</w:t>
      </w:r>
      <w:r w:rsidRPr="004E12D3">
        <w:rPr>
          <w:rStyle w:val="apple-style-span"/>
          <w:rFonts w:asciiTheme="majorBidi" w:hAnsiTheme="majorBidi" w:cstheme="majorBidi"/>
          <w:sz w:val="24"/>
          <w:szCs w:val="24"/>
        </w:rPr>
        <w:t>)</w:t>
      </w:r>
      <w:r w:rsidRPr="004E12D3">
        <w:rPr>
          <w:rFonts w:asciiTheme="majorBidi" w:hAnsiTheme="majorBidi" w:cstheme="majorBidi"/>
          <w:sz w:val="24"/>
          <w:szCs w:val="24"/>
        </w:rPr>
        <w:t xml:space="preserve"> is used sarcastically, suggesting that the </w:t>
      </w:r>
      <w:r w:rsidR="008614D8" w:rsidRPr="004E12D3">
        <w:rPr>
          <w:rFonts w:asciiTheme="majorBidi" w:hAnsiTheme="majorBidi" w:cstheme="majorBidi"/>
          <w:sz w:val="24"/>
          <w:szCs w:val="24"/>
        </w:rPr>
        <w:t>speaker</w:t>
      </w:r>
      <w:r w:rsidR="004A1B3F" w:rsidRPr="004E12D3">
        <w:rPr>
          <w:rFonts w:asciiTheme="majorBidi" w:hAnsiTheme="majorBidi" w:cstheme="majorBidi"/>
          <w:sz w:val="24"/>
          <w:szCs w:val="24"/>
        </w:rPr>
        <w:t xml:space="preserve"> is far from being</w:t>
      </w:r>
      <w:r w:rsidRPr="004E12D3">
        <w:rPr>
          <w:rFonts w:asciiTheme="majorBidi" w:hAnsiTheme="majorBidi" w:cstheme="majorBidi"/>
          <w:sz w:val="24"/>
          <w:szCs w:val="24"/>
        </w:rPr>
        <w:t xml:space="preserve"> </w:t>
      </w:r>
      <w:r w:rsidR="00CC348D" w:rsidRPr="004E12D3">
        <w:rPr>
          <w:rFonts w:asciiTheme="majorBidi" w:hAnsiTheme="majorBidi" w:cstheme="majorBidi"/>
          <w:sz w:val="24"/>
          <w:szCs w:val="24"/>
        </w:rPr>
        <w:t>moderate</w:t>
      </w:r>
      <w:r w:rsidR="005E7A18" w:rsidRPr="004E12D3">
        <w:rPr>
          <w:rFonts w:asciiTheme="majorBidi" w:hAnsiTheme="majorBidi" w:cstheme="majorBidi"/>
          <w:sz w:val="24"/>
          <w:szCs w:val="24"/>
        </w:rPr>
        <w:t xml:space="preserve"> but</w:t>
      </w:r>
      <w:r w:rsidRPr="004E12D3">
        <w:rPr>
          <w:rFonts w:asciiTheme="majorBidi" w:hAnsiTheme="majorBidi" w:cstheme="majorBidi"/>
          <w:sz w:val="24"/>
          <w:szCs w:val="24"/>
        </w:rPr>
        <w:t xml:space="preserve"> </w:t>
      </w:r>
      <w:r w:rsidR="00C4025B" w:rsidRPr="004E12D3">
        <w:rPr>
          <w:rFonts w:asciiTheme="majorBidi" w:hAnsiTheme="majorBidi" w:cstheme="majorBidi"/>
          <w:sz w:val="24"/>
          <w:szCs w:val="24"/>
        </w:rPr>
        <w:t xml:space="preserve">is, </w:t>
      </w:r>
      <w:r w:rsidR="008614D8" w:rsidRPr="004E12D3">
        <w:rPr>
          <w:rFonts w:asciiTheme="majorBidi" w:hAnsiTheme="majorBidi" w:cstheme="majorBidi"/>
          <w:sz w:val="24"/>
          <w:szCs w:val="24"/>
        </w:rPr>
        <w:t xml:space="preserve">instead a </w:t>
      </w:r>
      <w:r w:rsidR="00CC348D" w:rsidRPr="004E12D3">
        <w:rPr>
          <w:rFonts w:asciiTheme="majorBidi" w:hAnsiTheme="majorBidi" w:cstheme="majorBidi"/>
          <w:sz w:val="24"/>
          <w:szCs w:val="24"/>
        </w:rPr>
        <w:t>per</w:t>
      </w:r>
      <w:r w:rsidR="008614D8" w:rsidRPr="004E12D3">
        <w:rPr>
          <w:rFonts w:asciiTheme="majorBidi" w:hAnsiTheme="majorBidi" w:cstheme="majorBidi"/>
          <w:sz w:val="24"/>
          <w:szCs w:val="24"/>
        </w:rPr>
        <w:t>son</w:t>
      </w:r>
      <w:r w:rsidR="00CC348D" w:rsidRPr="004E12D3">
        <w:rPr>
          <w:rFonts w:asciiTheme="majorBidi" w:hAnsiTheme="majorBidi" w:cstheme="majorBidi"/>
          <w:sz w:val="24"/>
          <w:szCs w:val="24"/>
        </w:rPr>
        <w:t xml:space="preserve"> of extremes</w:t>
      </w:r>
      <w:r w:rsidRPr="004E12D3">
        <w:rPr>
          <w:rFonts w:asciiTheme="majorBidi" w:hAnsiTheme="majorBidi" w:cstheme="majorBidi"/>
          <w:sz w:val="24"/>
          <w:szCs w:val="24"/>
        </w:rPr>
        <w:t xml:space="preserve"> (</w:t>
      </w:r>
      <w:r w:rsidR="00CC348D" w:rsidRPr="004E12D3">
        <w:rPr>
          <w:rFonts w:asciiTheme="majorBidi" w:hAnsiTheme="majorBidi" w:cstheme="majorBidi"/>
          <w:i/>
          <w:iCs/>
          <w:shd w:val="clear" w:color="auto" w:fill="FFFFFF"/>
        </w:rPr>
        <w:t>an all-or-none person</w:t>
      </w:r>
      <w:r w:rsidRPr="004E12D3">
        <w:rPr>
          <w:rFonts w:asciiTheme="majorBidi" w:hAnsiTheme="majorBidi" w:cstheme="majorBidi"/>
          <w:sz w:val="24"/>
          <w:szCs w:val="24"/>
        </w:rPr>
        <w:t>). The affirmative construction (</w:t>
      </w:r>
      <w:r w:rsidRPr="004E12D3">
        <w:rPr>
          <w:rFonts w:asciiTheme="majorBidi" w:hAnsiTheme="majorBidi" w:cstheme="majorBidi"/>
          <w:i/>
          <w:iCs/>
          <w:sz w:val="24"/>
          <w:szCs w:val="24"/>
        </w:rPr>
        <w:t>Maintaining quality is our forte</w:t>
      </w:r>
      <w:r w:rsidRPr="004E12D3">
        <w:rPr>
          <w:rFonts w:asciiTheme="majorBidi" w:hAnsiTheme="majorBidi" w:cstheme="majorBidi"/>
          <w:sz w:val="24"/>
          <w:szCs w:val="24"/>
        </w:rPr>
        <w:t>) in (</w:t>
      </w:r>
      <w:r w:rsidR="0076591B" w:rsidRPr="004E12D3">
        <w:rPr>
          <w:rFonts w:asciiTheme="majorBidi" w:hAnsiTheme="majorBidi" w:cstheme="majorBidi"/>
          <w:sz w:val="24"/>
          <w:szCs w:val="24"/>
        </w:rPr>
        <w:t>15</w:t>
      </w:r>
      <w:r w:rsidRPr="004E12D3">
        <w:rPr>
          <w:rFonts w:asciiTheme="majorBidi" w:hAnsiTheme="majorBidi" w:cstheme="majorBidi"/>
          <w:sz w:val="24"/>
          <w:szCs w:val="24"/>
        </w:rPr>
        <w:t>) conveys a literal interpretation (</w:t>
      </w:r>
      <w:r w:rsidRPr="004E12D3">
        <w:rPr>
          <w:rFonts w:asciiTheme="majorBidi" w:hAnsiTheme="majorBidi" w:cstheme="majorBidi"/>
          <w:i/>
          <w:iCs/>
          <w:sz w:val="24"/>
          <w:szCs w:val="24"/>
        </w:rPr>
        <w:t>The stringent quality control measures are strictly being implemented at each step</w:t>
      </w:r>
      <w:r w:rsidRPr="004E12D3">
        <w:rPr>
          <w:rFonts w:asciiTheme="majorBidi" w:hAnsiTheme="majorBidi" w:cstheme="majorBidi"/>
          <w:sz w:val="24"/>
          <w:szCs w:val="24"/>
        </w:rPr>
        <w:t xml:space="preserve"> …). In (</w:t>
      </w:r>
      <w:r w:rsidR="0076591B" w:rsidRPr="004E12D3">
        <w:rPr>
          <w:rFonts w:asciiTheme="majorBidi" w:hAnsiTheme="majorBidi" w:cstheme="majorBidi"/>
          <w:sz w:val="24"/>
          <w:szCs w:val="24"/>
        </w:rPr>
        <w:t>16</w:t>
      </w:r>
      <w:r w:rsidRPr="004E12D3">
        <w:rPr>
          <w:rFonts w:asciiTheme="majorBidi" w:hAnsiTheme="majorBidi" w:cstheme="majorBidi"/>
          <w:sz w:val="24"/>
          <w:szCs w:val="24"/>
        </w:rPr>
        <w:t>), however, the negative construction (</w:t>
      </w:r>
      <w:r w:rsidRPr="004E12D3">
        <w:rPr>
          <w:rFonts w:asciiTheme="majorBidi" w:hAnsiTheme="majorBidi" w:cstheme="majorBidi"/>
          <w:i/>
          <w:iCs/>
          <w:sz w:val="24"/>
          <w:szCs w:val="24"/>
        </w:rPr>
        <w:t>the genre [comedy] is not his “forte”</w:t>
      </w:r>
      <w:r w:rsidRPr="004E12D3">
        <w:rPr>
          <w:rFonts w:asciiTheme="majorBidi" w:hAnsiTheme="majorBidi" w:cstheme="majorBidi"/>
          <w:sz w:val="24"/>
          <w:szCs w:val="24"/>
        </w:rPr>
        <w:t>) is a case in which such utterances convey a mitigated, literal interpretation (</w:t>
      </w:r>
      <w:r w:rsidRPr="004E12D3">
        <w:rPr>
          <w:rFonts w:asciiTheme="majorBidi" w:hAnsiTheme="majorBidi" w:cstheme="majorBidi"/>
          <w:i/>
          <w:sz w:val="24"/>
          <w:szCs w:val="24"/>
        </w:rPr>
        <w:t>the actor believes that people will find the movie quite</w:t>
      </w:r>
      <w:r w:rsidRPr="004E12D3">
        <w:rPr>
          <w:rFonts w:asciiTheme="majorBidi" w:hAnsiTheme="majorBidi" w:cstheme="majorBidi"/>
          <w:sz w:val="24"/>
          <w:szCs w:val="24"/>
        </w:rPr>
        <w:t xml:space="preserve"> </w:t>
      </w:r>
      <w:r w:rsidRPr="004E12D3">
        <w:rPr>
          <w:rFonts w:asciiTheme="majorBidi" w:hAnsiTheme="majorBidi" w:cstheme="majorBidi"/>
          <w:i/>
          <w:iCs/>
          <w:sz w:val="24"/>
          <w:szCs w:val="24"/>
        </w:rPr>
        <w:t>entertaining</w:t>
      </w:r>
      <w:r w:rsidRPr="004E12D3">
        <w:rPr>
          <w:rFonts w:asciiTheme="majorBidi" w:hAnsiTheme="majorBidi" w:cstheme="majorBidi"/>
          <w:sz w:val="24"/>
          <w:szCs w:val="24"/>
        </w:rPr>
        <w:t>) rather than the opposite of what is said.</w:t>
      </w:r>
    </w:p>
    <w:p w:rsidR="006A5D75" w:rsidRPr="004E12D3" w:rsidRDefault="006A5D75" w:rsidP="00673763">
      <w:pPr>
        <w:pStyle w:val="ListParagraph"/>
        <w:spacing w:after="0" w:line="240" w:lineRule="auto"/>
        <w:ind w:left="0" w:firstLine="720"/>
        <w:rPr>
          <w:rFonts w:asciiTheme="majorBidi" w:hAnsiTheme="majorBidi" w:cstheme="majorBidi"/>
          <w:sz w:val="24"/>
          <w:szCs w:val="24"/>
        </w:rPr>
      </w:pPr>
      <w:r w:rsidRPr="004E12D3">
        <w:rPr>
          <w:rFonts w:asciiTheme="majorBidi" w:hAnsiTheme="majorBidi" w:cstheme="majorBidi"/>
          <w:sz w:val="24"/>
          <w:szCs w:val="24"/>
        </w:rPr>
        <w:t xml:space="preserve">Will such negative utterances (as in </w:t>
      </w:r>
      <w:r w:rsidR="0076591B" w:rsidRPr="004E12D3">
        <w:rPr>
          <w:rFonts w:asciiTheme="majorBidi" w:hAnsiTheme="majorBidi" w:cstheme="majorBidi"/>
          <w:sz w:val="24"/>
          <w:szCs w:val="24"/>
        </w:rPr>
        <w:t>1</w:t>
      </w:r>
      <w:r w:rsidR="00A0773F" w:rsidRPr="004E12D3">
        <w:rPr>
          <w:rFonts w:asciiTheme="majorBidi" w:hAnsiTheme="majorBidi" w:cstheme="majorBidi"/>
          <w:sz w:val="24"/>
          <w:szCs w:val="24"/>
        </w:rPr>
        <w:t>4</w:t>
      </w:r>
      <w:r w:rsidRPr="004E12D3">
        <w:rPr>
          <w:rFonts w:asciiTheme="majorBidi" w:hAnsiTheme="majorBidi" w:cstheme="majorBidi"/>
          <w:sz w:val="24"/>
          <w:szCs w:val="24"/>
        </w:rPr>
        <w:t xml:space="preserve">) be perceived as sarcastic when presented in isolation (section 2.3.1)? Will they be </w:t>
      </w:r>
      <w:r w:rsidR="00B51646" w:rsidRPr="004E12D3">
        <w:rPr>
          <w:rFonts w:asciiTheme="majorBidi" w:hAnsiTheme="majorBidi" w:cstheme="majorBidi"/>
          <w:sz w:val="24"/>
          <w:szCs w:val="24"/>
        </w:rPr>
        <w:t xml:space="preserve">processed </w:t>
      </w:r>
      <w:r w:rsidRPr="004E12D3">
        <w:rPr>
          <w:rFonts w:asciiTheme="majorBidi" w:hAnsiTheme="majorBidi" w:cstheme="majorBidi"/>
          <w:sz w:val="24"/>
          <w:szCs w:val="24"/>
        </w:rPr>
        <w:t>faster when embedded in sarcastically than in literally biasing context</w:t>
      </w:r>
      <w:r w:rsidR="00966EFE" w:rsidRPr="004E12D3">
        <w:rPr>
          <w:rFonts w:asciiTheme="majorBidi" w:hAnsiTheme="majorBidi" w:cstheme="majorBidi"/>
          <w:sz w:val="24"/>
          <w:szCs w:val="24"/>
        </w:rPr>
        <w:t>s</w:t>
      </w:r>
      <w:r w:rsidRPr="004E12D3">
        <w:rPr>
          <w:rFonts w:asciiTheme="majorBidi" w:hAnsiTheme="majorBidi" w:cstheme="majorBidi"/>
          <w:sz w:val="24"/>
          <w:szCs w:val="24"/>
        </w:rPr>
        <w:t xml:space="preserve"> (section 2.3.2)? </w:t>
      </w:r>
    </w:p>
    <w:p w:rsidR="006A5D75" w:rsidRPr="004E12D3" w:rsidRDefault="006A5D75" w:rsidP="006A5D75">
      <w:pPr>
        <w:tabs>
          <w:tab w:val="left" w:pos="720"/>
        </w:tabs>
        <w:rPr>
          <w:rFonts w:asciiTheme="majorBidi" w:hAnsiTheme="majorBidi" w:cstheme="majorBidi"/>
        </w:rPr>
      </w:pPr>
      <w:r w:rsidRPr="004E12D3">
        <w:rPr>
          <w:rFonts w:asciiTheme="majorBidi" w:hAnsiTheme="majorBidi" w:cstheme="majorBidi"/>
        </w:rPr>
        <w:tab/>
      </w:r>
    </w:p>
    <w:p w:rsidR="006A5D75" w:rsidRPr="004E12D3" w:rsidRDefault="006A5D75" w:rsidP="006A5D75">
      <w:pPr>
        <w:tabs>
          <w:tab w:val="left" w:pos="720"/>
        </w:tabs>
        <w:outlineLvl w:val="0"/>
        <w:rPr>
          <w:rFonts w:asciiTheme="majorBidi" w:hAnsiTheme="majorBidi" w:cstheme="majorBidi"/>
        </w:rPr>
      </w:pPr>
      <w:r w:rsidRPr="004E12D3">
        <w:rPr>
          <w:rFonts w:asciiTheme="majorBidi" w:hAnsiTheme="majorBidi" w:cstheme="majorBidi"/>
        </w:rPr>
        <w:t>2.3.1</w:t>
      </w:r>
      <w:r w:rsidRPr="004E12D3">
        <w:rPr>
          <w:rFonts w:asciiTheme="majorBidi" w:hAnsiTheme="majorBidi" w:cstheme="majorBidi"/>
        </w:rPr>
        <w:tab/>
        <w:t>Evidence from offline measures</w:t>
      </w:r>
    </w:p>
    <w:p w:rsidR="006A5D75" w:rsidRPr="004E12D3" w:rsidRDefault="006A5D75" w:rsidP="008D06DA">
      <w:pPr>
        <w:tabs>
          <w:tab w:val="left" w:pos="720"/>
        </w:tabs>
        <w:rPr>
          <w:rFonts w:asciiTheme="majorBidi" w:hAnsiTheme="majorBidi" w:cstheme="majorBidi"/>
        </w:rPr>
      </w:pPr>
      <w:r w:rsidRPr="004E12D3">
        <w:rPr>
          <w:rFonts w:asciiTheme="majorBidi" w:hAnsiTheme="majorBidi" w:cstheme="majorBidi"/>
        </w:rPr>
        <w:tab/>
        <w:t xml:space="preserve">Our recent studies (Giora et al. </w:t>
      </w:r>
      <w:r w:rsidR="00316F86" w:rsidRPr="004E12D3">
        <w:rPr>
          <w:rFonts w:asciiTheme="majorBidi" w:hAnsiTheme="majorBidi" w:cstheme="majorBidi"/>
        </w:rPr>
        <w:t>in press</w:t>
      </w:r>
      <w:r w:rsidRPr="004E12D3">
        <w:rPr>
          <w:rFonts w:asciiTheme="majorBidi" w:hAnsiTheme="majorBidi" w:cstheme="majorBidi"/>
        </w:rPr>
        <w:t>) show that some novel negative utterances of the form “X is not her/his forte” (</w:t>
      </w:r>
      <w:r w:rsidRPr="004E12D3">
        <w:rPr>
          <w:rFonts w:asciiTheme="majorBidi" w:hAnsiTheme="majorBidi" w:cstheme="majorBidi"/>
          <w:i/>
          <w:iCs/>
          <w:lang w:val="en-BZ"/>
        </w:rPr>
        <w:t>Alertness</w:t>
      </w:r>
      <w:r w:rsidRPr="004E12D3">
        <w:rPr>
          <w:rFonts w:asciiTheme="majorBidi" w:hAnsiTheme="majorBidi" w:cstheme="majorBidi"/>
          <w:b/>
          <w:bCs/>
          <w:lang w:val="en-BZ"/>
        </w:rPr>
        <w:t xml:space="preserve"> </w:t>
      </w:r>
      <w:r w:rsidRPr="004E12D3">
        <w:rPr>
          <w:rStyle w:val="apple-style-span"/>
          <w:rFonts w:asciiTheme="majorBidi" w:hAnsiTheme="majorBidi" w:cstheme="majorBidi"/>
          <w:i/>
          <w:iCs/>
        </w:rPr>
        <w:t xml:space="preserve">is not </w:t>
      </w:r>
      <w:r w:rsidRPr="004E12D3">
        <w:rPr>
          <w:rFonts w:asciiTheme="majorBidi" w:hAnsiTheme="majorBidi" w:cstheme="majorBidi"/>
          <w:i/>
          <w:iCs/>
        </w:rPr>
        <w:t>his forte</w:t>
      </w:r>
      <w:r w:rsidRPr="004E12D3">
        <w:rPr>
          <w:rFonts w:asciiTheme="majorBidi" w:hAnsiTheme="majorBidi" w:cstheme="majorBidi"/>
        </w:rPr>
        <w:t>), involving no semantic anomaly or any internal incongruity, were interpreted sarcastically when presented in isolation. Items, controlled for novelty, were followed by a 7-point scale, instantiating either a literal or a sarcastic interpretation</w:t>
      </w:r>
      <w:r w:rsidR="007936C7" w:rsidRPr="004E12D3">
        <w:rPr>
          <w:rFonts w:asciiTheme="majorBidi" w:hAnsiTheme="majorBidi" w:cstheme="majorBidi"/>
        </w:rPr>
        <w:t>,</w:t>
      </w:r>
      <w:r w:rsidRPr="004E12D3">
        <w:rPr>
          <w:rFonts w:asciiTheme="majorBidi" w:hAnsiTheme="majorBidi" w:cstheme="majorBidi"/>
        </w:rPr>
        <w:t xml:space="preserve"> (randomly) displayed at the scale’s ends. Participants were asked to indicate the proximity of the utterance interpretation to any of those instantiations at the scale’s ends (or otherwise propose an </w:t>
      </w:r>
      <w:r w:rsidR="008D06DA" w:rsidRPr="004E12D3">
        <w:rPr>
          <w:rFonts w:asciiTheme="majorBidi" w:hAnsiTheme="majorBidi" w:cstheme="majorBidi"/>
        </w:rPr>
        <w:t>alternative</w:t>
      </w:r>
      <w:r w:rsidRPr="004E12D3">
        <w:rPr>
          <w:rFonts w:asciiTheme="majorBidi" w:hAnsiTheme="majorBidi" w:cstheme="majorBidi"/>
        </w:rPr>
        <w:t>)</w:t>
      </w:r>
      <w:r w:rsidR="00C47CF0" w:rsidRPr="004E12D3">
        <w:rPr>
          <w:rFonts w:asciiTheme="majorBidi" w:hAnsiTheme="majorBidi" w:cstheme="majorBidi"/>
        </w:rPr>
        <w:t>.</w:t>
      </w:r>
    </w:p>
    <w:p w:rsidR="006A5D75" w:rsidRPr="004E12D3" w:rsidRDefault="006A5D75" w:rsidP="00793AD3">
      <w:pPr>
        <w:tabs>
          <w:tab w:val="left" w:pos="720"/>
        </w:tabs>
        <w:rPr>
          <w:rFonts w:asciiTheme="majorBidi" w:hAnsiTheme="majorBidi" w:cstheme="majorBidi"/>
        </w:rPr>
      </w:pPr>
      <w:r w:rsidRPr="004E12D3">
        <w:rPr>
          <w:rFonts w:asciiTheme="majorBidi" w:hAnsiTheme="majorBidi" w:cstheme="majorBidi"/>
        </w:rPr>
        <w:tab/>
        <w:t>Results showed that the sarcastic interpretation, albeit nonsalient, was the preferred interpretation of the novel negative items, scoring high on sarcasm (M=</w:t>
      </w:r>
      <w:r w:rsidRPr="004E12D3">
        <w:rPr>
          <w:rFonts w:asciiTheme="majorBidi" w:hAnsiTheme="majorBidi" w:cstheme="majorBidi"/>
          <w:rtl/>
          <w:lang w:bidi="he-IL"/>
        </w:rPr>
        <w:t>5.</w:t>
      </w:r>
      <w:r w:rsidRPr="004E12D3">
        <w:rPr>
          <w:rFonts w:asciiTheme="majorBidi" w:hAnsiTheme="majorBidi" w:cstheme="majorBidi"/>
        </w:rPr>
        <w:t>51, SD=</w:t>
      </w:r>
      <w:r w:rsidRPr="004E12D3">
        <w:rPr>
          <w:rFonts w:asciiTheme="majorBidi" w:hAnsiTheme="majorBidi" w:cstheme="majorBidi"/>
          <w:rtl/>
          <w:lang w:bidi="he-IL"/>
        </w:rPr>
        <w:t>0.</w:t>
      </w:r>
      <w:r w:rsidRPr="004E12D3">
        <w:rPr>
          <w:rFonts w:asciiTheme="majorBidi" w:hAnsiTheme="majorBidi" w:cstheme="majorBidi"/>
        </w:rPr>
        <w:t xml:space="preserve">35), significantly higher than 5 on a 7-point sarcasm scale, </w:t>
      </w:r>
      <w:proofErr w:type="gramStart"/>
      <w:r w:rsidRPr="004E12D3">
        <w:rPr>
          <w:rFonts w:asciiTheme="majorBidi" w:hAnsiTheme="majorBidi" w:cstheme="majorBidi"/>
          <w:i/>
          <w:iCs/>
        </w:rPr>
        <w:t>t</w:t>
      </w:r>
      <w:r w:rsidRPr="004E12D3">
        <w:rPr>
          <w:rFonts w:asciiTheme="majorBidi" w:hAnsiTheme="majorBidi" w:cstheme="majorBidi"/>
        </w:rPr>
        <w:t>(</w:t>
      </w:r>
      <w:proofErr w:type="gramEnd"/>
      <w:r w:rsidRPr="004E12D3">
        <w:rPr>
          <w:rFonts w:asciiTheme="majorBidi" w:hAnsiTheme="majorBidi" w:cstheme="majorBidi"/>
        </w:rPr>
        <w:t xml:space="preserve">13)=5.44, </w:t>
      </w:r>
      <w:r w:rsidRPr="004E12D3">
        <w:rPr>
          <w:rFonts w:asciiTheme="majorBidi" w:hAnsiTheme="majorBidi" w:cstheme="majorBidi"/>
          <w:i/>
          <w:iCs/>
        </w:rPr>
        <w:t>p</w:t>
      </w:r>
      <w:r w:rsidRPr="004E12D3">
        <w:rPr>
          <w:rFonts w:asciiTheme="majorBidi" w:hAnsiTheme="majorBidi" w:cstheme="majorBidi"/>
        </w:rPr>
        <w:t>&lt;.0001.</w:t>
      </w:r>
    </w:p>
    <w:p w:rsidR="006A5D75" w:rsidRPr="004E12D3" w:rsidRDefault="006A5D75" w:rsidP="0053025A">
      <w:pPr>
        <w:tabs>
          <w:tab w:val="left" w:pos="720"/>
        </w:tabs>
        <w:rPr>
          <w:rFonts w:asciiTheme="majorBidi" w:hAnsiTheme="majorBidi" w:cstheme="majorBidi"/>
        </w:rPr>
      </w:pPr>
      <w:r w:rsidRPr="004E12D3">
        <w:rPr>
          <w:rFonts w:asciiTheme="majorBidi" w:hAnsiTheme="majorBidi" w:cstheme="majorBidi"/>
        </w:rPr>
        <w:tab/>
      </w:r>
      <w:proofErr w:type="gramStart"/>
      <w:r w:rsidRPr="004E12D3">
        <w:rPr>
          <w:rFonts w:asciiTheme="majorBidi" w:hAnsiTheme="majorBidi" w:cstheme="majorBidi"/>
        </w:rPr>
        <w:t>To verify that the interpretations of the negative items were perceived as sarcastic (rather than only as the opposite of what is said), sarcasm ratings were collected.</w:t>
      </w:r>
      <w:proofErr w:type="gramEnd"/>
      <w:r w:rsidRPr="004E12D3">
        <w:rPr>
          <w:rFonts w:asciiTheme="majorBidi" w:hAnsiTheme="majorBidi" w:cstheme="majorBidi"/>
        </w:rPr>
        <w:t xml:space="preserve"> Participants were asked to rate degree of sarcasm of the negative items and their affirmative counterparts (all controlled for novelty by a pretest). Items, presented in isolation, were followed by a 7-point sarcasm scale, ranging between 1 (not sarcastic at all) and 7 (highly sarcastic). </w:t>
      </w:r>
    </w:p>
    <w:p w:rsidR="006A5D75" w:rsidRPr="004E12D3" w:rsidRDefault="006A5D75" w:rsidP="006A5D75">
      <w:pPr>
        <w:tabs>
          <w:tab w:val="left" w:pos="720"/>
        </w:tabs>
        <w:rPr>
          <w:rFonts w:asciiTheme="majorBidi" w:hAnsiTheme="majorBidi" w:cstheme="majorBidi"/>
        </w:rPr>
      </w:pPr>
      <w:r w:rsidRPr="004E12D3">
        <w:rPr>
          <w:rFonts w:asciiTheme="majorBidi" w:hAnsiTheme="majorBidi" w:cstheme="majorBidi"/>
        </w:rPr>
        <w:tab/>
        <w:t>Results replicated previous findings, showing that the negative items (</w:t>
      </w:r>
      <w:r w:rsidRPr="004E12D3">
        <w:rPr>
          <w:rFonts w:asciiTheme="majorBidi" w:hAnsiTheme="majorBidi" w:cstheme="majorBidi"/>
          <w:i/>
          <w:iCs/>
          <w:lang w:val="en-BZ"/>
        </w:rPr>
        <w:t>Alertness</w:t>
      </w:r>
      <w:r w:rsidRPr="004E12D3">
        <w:rPr>
          <w:rFonts w:asciiTheme="majorBidi" w:hAnsiTheme="majorBidi" w:cstheme="majorBidi"/>
          <w:b/>
          <w:bCs/>
          <w:lang w:val="en-BZ"/>
        </w:rPr>
        <w:t xml:space="preserve"> </w:t>
      </w:r>
      <w:r w:rsidRPr="004E12D3">
        <w:rPr>
          <w:rStyle w:val="apple-style-span"/>
          <w:rFonts w:asciiTheme="majorBidi" w:hAnsiTheme="majorBidi" w:cstheme="majorBidi"/>
          <w:i/>
          <w:iCs/>
        </w:rPr>
        <w:t xml:space="preserve">is not </w:t>
      </w:r>
      <w:r w:rsidRPr="004E12D3">
        <w:rPr>
          <w:rFonts w:asciiTheme="majorBidi" w:hAnsiTheme="majorBidi" w:cstheme="majorBidi"/>
          <w:i/>
          <w:iCs/>
        </w:rPr>
        <w:t>his forte</w:t>
      </w:r>
      <w:r w:rsidRPr="004E12D3">
        <w:rPr>
          <w:rFonts w:asciiTheme="majorBidi" w:hAnsiTheme="majorBidi" w:cstheme="majorBidi"/>
        </w:rPr>
        <w:t>) were significantly more sarcastic (</w:t>
      </w:r>
      <w:r w:rsidRPr="004E12D3">
        <w:rPr>
          <w:rFonts w:asciiTheme="majorBidi" w:hAnsiTheme="majorBidi" w:cstheme="majorBidi"/>
          <w:lang w:val="es-UY"/>
        </w:rPr>
        <w:t>M=6.02, SD=0.78</w:t>
      </w:r>
      <w:r w:rsidRPr="004E12D3">
        <w:rPr>
          <w:rFonts w:asciiTheme="majorBidi" w:hAnsiTheme="majorBidi" w:cstheme="majorBidi"/>
        </w:rPr>
        <w:t>) than their novel affirmative counterparts (</w:t>
      </w:r>
      <w:r w:rsidRPr="004E12D3">
        <w:rPr>
          <w:rFonts w:asciiTheme="majorBidi" w:hAnsiTheme="majorBidi" w:cstheme="majorBidi"/>
          <w:i/>
          <w:iCs/>
          <w:lang w:val="en-BZ"/>
        </w:rPr>
        <w:t>Alertness</w:t>
      </w:r>
      <w:r w:rsidRPr="004E12D3">
        <w:rPr>
          <w:rFonts w:asciiTheme="majorBidi" w:hAnsiTheme="majorBidi" w:cstheme="majorBidi"/>
          <w:b/>
          <w:bCs/>
          <w:lang w:val="en-BZ"/>
        </w:rPr>
        <w:t xml:space="preserve"> </w:t>
      </w:r>
      <w:r w:rsidRPr="004E12D3">
        <w:rPr>
          <w:rStyle w:val="apple-style-span"/>
          <w:rFonts w:asciiTheme="majorBidi" w:hAnsiTheme="majorBidi" w:cstheme="majorBidi"/>
          <w:i/>
          <w:iCs/>
        </w:rPr>
        <w:t xml:space="preserve">is </w:t>
      </w:r>
      <w:r w:rsidRPr="004E12D3">
        <w:rPr>
          <w:rFonts w:asciiTheme="majorBidi" w:hAnsiTheme="majorBidi" w:cstheme="majorBidi"/>
          <w:i/>
          <w:iCs/>
        </w:rPr>
        <w:t>his forte</w:t>
      </w:r>
      <w:r w:rsidRPr="004E12D3">
        <w:rPr>
          <w:rFonts w:asciiTheme="majorBidi" w:hAnsiTheme="majorBidi" w:cstheme="majorBidi"/>
        </w:rPr>
        <w:t>) (</w:t>
      </w:r>
      <w:r w:rsidRPr="004E12D3">
        <w:rPr>
          <w:rFonts w:asciiTheme="majorBidi" w:hAnsiTheme="majorBidi" w:cstheme="majorBidi"/>
          <w:lang w:val="es-UY"/>
        </w:rPr>
        <w:t xml:space="preserve">M=2.67, </w:t>
      </w:r>
      <w:r w:rsidRPr="004E12D3">
        <w:rPr>
          <w:rFonts w:asciiTheme="majorBidi" w:hAnsiTheme="majorBidi" w:cstheme="majorBidi"/>
          <w:i/>
          <w:iCs/>
          <w:lang w:val="es-UY"/>
        </w:rPr>
        <w:t>SD</w:t>
      </w:r>
      <w:r w:rsidRPr="004E12D3">
        <w:rPr>
          <w:rFonts w:asciiTheme="majorBidi" w:hAnsiTheme="majorBidi" w:cstheme="majorBidi"/>
          <w:lang w:val="es-UY"/>
        </w:rPr>
        <w:t xml:space="preserve">=1.01), </w:t>
      </w:r>
      <w:proofErr w:type="gramStart"/>
      <w:r w:rsidRPr="004E12D3">
        <w:rPr>
          <w:rFonts w:asciiTheme="majorBidi" w:hAnsiTheme="majorBidi" w:cstheme="majorBidi"/>
          <w:i/>
          <w:iCs/>
        </w:rPr>
        <w:t>t1(</w:t>
      </w:r>
      <w:proofErr w:type="gramEnd"/>
      <w:r w:rsidRPr="004E12D3">
        <w:rPr>
          <w:rFonts w:asciiTheme="majorBidi" w:hAnsiTheme="majorBidi" w:cstheme="majorBidi"/>
          <w:i/>
          <w:iCs/>
        </w:rPr>
        <w:t>39)=15.43, p&lt;.0001; t2(13)=22.07, p&lt;.0001</w:t>
      </w:r>
      <w:r w:rsidRPr="004E12D3">
        <w:rPr>
          <w:rFonts w:asciiTheme="majorBidi" w:hAnsiTheme="majorBidi" w:cstheme="majorBidi"/>
        </w:rPr>
        <w:t xml:space="preserve">. </w:t>
      </w:r>
    </w:p>
    <w:p w:rsidR="006A5D75" w:rsidRPr="004E12D3" w:rsidRDefault="006A5D75" w:rsidP="0053025A">
      <w:pPr>
        <w:tabs>
          <w:tab w:val="left" w:pos="720"/>
        </w:tabs>
        <w:rPr>
          <w:rFonts w:asciiTheme="majorBidi" w:hAnsiTheme="majorBidi" w:cstheme="majorBidi"/>
        </w:rPr>
      </w:pPr>
      <w:r w:rsidRPr="004E12D3">
        <w:rPr>
          <w:rFonts w:asciiTheme="majorBidi" w:hAnsiTheme="majorBidi" w:cstheme="majorBidi"/>
        </w:rPr>
        <w:lastRenderedPageBreak/>
        <w:tab/>
        <w:t xml:space="preserve">Will these novel negative utterances be interpreted faster when embedded in contexts biasing them toward their nonsalient sarcastic interpretation than toward their salience-based literal interpretation? </w:t>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tabs>
          <w:tab w:val="left" w:pos="720"/>
        </w:tabs>
        <w:outlineLvl w:val="0"/>
        <w:rPr>
          <w:rFonts w:asciiTheme="majorBidi" w:hAnsiTheme="majorBidi" w:cstheme="majorBidi"/>
        </w:rPr>
      </w:pPr>
      <w:r w:rsidRPr="004E12D3">
        <w:rPr>
          <w:rFonts w:asciiTheme="majorBidi" w:hAnsiTheme="majorBidi" w:cstheme="majorBidi"/>
        </w:rPr>
        <w:t>2.3.2</w:t>
      </w:r>
      <w:r w:rsidRPr="004E12D3">
        <w:rPr>
          <w:rFonts w:asciiTheme="majorBidi" w:hAnsiTheme="majorBidi" w:cstheme="majorBidi"/>
        </w:rPr>
        <w:tab/>
        <w:t>Evidence from online measures</w:t>
      </w:r>
    </w:p>
    <w:p w:rsidR="006A5D75" w:rsidRPr="004E12D3" w:rsidRDefault="006A5D75" w:rsidP="006A5D75">
      <w:pPr>
        <w:tabs>
          <w:tab w:val="left" w:pos="720"/>
        </w:tabs>
        <w:rPr>
          <w:rFonts w:asciiTheme="majorBidi" w:hAnsiTheme="majorBidi" w:cstheme="majorBidi"/>
        </w:rPr>
      </w:pPr>
    </w:p>
    <w:p w:rsidR="006A5D75" w:rsidRPr="004E12D3" w:rsidRDefault="006A5D75" w:rsidP="00133F8D">
      <w:pPr>
        <w:tabs>
          <w:tab w:val="left" w:pos="720"/>
        </w:tabs>
        <w:rPr>
          <w:rFonts w:asciiTheme="majorBidi" w:hAnsiTheme="majorBidi" w:cstheme="majorBidi"/>
          <w:lang w:val="en-BZ"/>
        </w:rPr>
      </w:pPr>
      <w:r w:rsidRPr="004E12D3">
        <w:rPr>
          <w:rFonts w:asciiTheme="majorBidi" w:hAnsiTheme="majorBidi" w:cstheme="majorBidi"/>
        </w:rPr>
        <w:tab/>
        <w:t>Given their preferred sarcastic interpretation, the view of negation as inducing nonsalient nonliteral interpretations by default predicts that such negative utterance</w:t>
      </w:r>
      <w:r w:rsidR="005718A2" w:rsidRPr="004E12D3">
        <w:rPr>
          <w:rFonts w:asciiTheme="majorBidi" w:hAnsiTheme="majorBidi" w:cstheme="majorBidi"/>
        </w:rPr>
        <w:t>,</w:t>
      </w:r>
      <w:r w:rsidRPr="004E12D3">
        <w:rPr>
          <w:rFonts w:asciiTheme="majorBidi" w:hAnsiTheme="majorBidi" w:cstheme="majorBidi"/>
        </w:rPr>
        <w:t xml:space="preserve"> as discussed in section 2.3.1</w:t>
      </w:r>
      <w:r w:rsidR="005718A2" w:rsidRPr="004E12D3">
        <w:rPr>
          <w:rFonts w:asciiTheme="majorBidi" w:hAnsiTheme="majorBidi" w:cstheme="majorBidi"/>
        </w:rPr>
        <w:t>,</w:t>
      </w:r>
      <w:r w:rsidRPr="004E12D3">
        <w:rPr>
          <w:rFonts w:asciiTheme="majorBidi" w:hAnsiTheme="majorBidi" w:cstheme="majorBidi"/>
        </w:rPr>
        <w:t xml:space="preserve"> will be read faster when embedded in a context biasing them toward their nonsalient sarcastic interpretation than toward their (equally strongly biased) salience-based literal interpretation. In Giora et al. (</w:t>
      </w:r>
      <w:r w:rsidR="000D522B" w:rsidRPr="004E12D3">
        <w:rPr>
          <w:rFonts w:asciiTheme="majorBidi" w:hAnsiTheme="majorBidi" w:cstheme="majorBidi"/>
        </w:rPr>
        <w:t>in press</w:t>
      </w:r>
      <w:r w:rsidRPr="004E12D3">
        <w:rPr>
          <w:rFonts w:asciiTheme="majorBidi" w:hAnsiTheme="majorBidi" w:cstheme="majorBidi"/>
        </w:rPr>
        <w:t>), we tested this prediction. Utterances were embedded in contexts controlled for equal strength of literal vs. nonliteral bias. They were presented in context non-final position and followed by a two-word spillover segment. Contexts were followed by a Yes/No comprehension question</w:t>
      </w:r>
      <w:r w:rsidR="00020486" w:rsidRPr="004E12D3">
        <w:rPr>
          <w:rFonts w:asciiTheme="majorBidi" w:hAnsiTheme="majorBidi" w:cstheme="majorBidi"/>
        </w:rPr>
        <w:t>.</w:t>
      </w:r>
    </w:p>
    <w:p w:rsidR="009C7F3C" w:rsidRPr="004E12D3" w:rsidRDefault="006A5D75" w:rsidP="005718A2">
      <w:pPr>
        <w:rPr>
          <w:rFonts w:asciiTheme="majorBidi" w:hAnsiTheme="majorBidi" w:cstheme="majorBidi"/>
        </w:rPr>
      </w:pPr>
      <w:r w:rsidRPr="004E12D3">
        <w:rPr>
          <w:rFonts w:asciiTheme="majorBidi" w:hAnsiTheme="majorBidi" w:cstheme="majorBidi"/>
          <w:lang w:eastAsia="he-IL" w:bidi="he-IL"/>
        </w:rPr>
        <w:t> </w:t>
      </w:r>
      <w:r w:rsidRPr="004E12D3">
        <w:rPr>
          <w:rFonts w:asciiTheme="majorBidi" w:hAnsiTheme="majorBidi" w:cstheme="majorBidi"/>
        </w:rPr>
        <w:tab/>
        <w:t xml:space="preserve">Participants were asked to read the short paragraphs which </w:t>
      </w:r>
      <w:r w:rsidR="005718A2" w:rsidRPr="004E12D3">
        <w:rPr>
          <w:rFonts w:asciiTheme="majorBidi" w:hAnsiTheme="majorBidi" w:cstheme="majorBidi"/>
        </w:rPr>
        <w:t>they</w:t>
      </w:r>
      <w:r w:rsidRPr="004E12D3">
        <w:rPr>
          <w:rFonts w:asciiTheme="majorBidi" w:hAnsiTheme="majorBidi" w:cstheme="majorBidi"/>
        </w:rPr>
        <w:t xml:space="preserve"> advanced segment by segment and answer a </w:t>
      </w:r>
      <w:r w:rsidR="005718A2" w:rsidRPr="004E12D3">
        <w:rPr>
          <w:rFonts w:asciiTheme="majorBidi" w:hAnsiTheme="majorBidi" w:cstheme="majorBidi"/>
        </w:rPr>
        <w:t xml:space="preserve">comprehension </w:t>
      </w:r>
      <w:r w:rsidRPr="004E12D3">
        <w:rPr>
          <w:rFonts w:asciiTheme="majorBidi" w:hAnsiTheme="majorBidi" w:cstheme="majorBidi"/>
        </w:rPr>
        <w:t>question. Reading times of the target utterances and the spillover segments were measured by the computer. Results showed that, as predicted, the negative utterances wer</w:t>
      </w:r>
      <w:r w:rsidR="003B5BDB" w:rsidRPr="004E12D3">
        <w:rPr>
          <w:rFonts w:asciiTheme="majorBidi" w:hAnsiTheme="majorBidi" w:cstheme="majorBidi"/>
        </w:rPr>
        <w:t>e read faster when embedded in</w:t>
      </w:r>
      <w:r w:rsidRPr="004E12D3">
        <w:rPr>
          <w:rFonts w:asciiTheme="majorBidi" w:hAnsiTheme="majorBidi" w:cstheme="majorBidi"/>
        </w:rPr>
        <w:t xml:space="preserve"> context</w:t>
      </w:r>
      <w:r w:rsidR="003B5BDB" w:rsidRPr="004E12D3">
        <w:rPr>
          <w:rFonts w:asciiTheme="majorBidi" w:hAnsiTheme="majorBidi" w:cstheme="majorBidi"/>
        </w:rPr>
        <w:t>s</w:t>
      </w:r>
      <w:r w:rsidRPr="004E12D3">
        <w:rPr>
          <w:rFonts w:asciiTheme="majorBidi" w:hAnsiTheme="majorBidi" w:cstheme="majorBidi"/>
        </w:rPr>
        <w:t xml:space="preserve"> strongly biasing them toward their nonsalient sarcastic interpretation (M=1349 ms, </w:t>
      </w:r>
      <w:r w:rsidRPr="004E12D3">
        <w:rPr>
          <w:rFonts w:asciiTheme="majorBidi" w:hAnsiTheme="majorBidi" w:cstheme="majorBidi"/>
          <w:i/>
          <w:iCs/>
        </w:rPr>
        <w:t>SD</w:t>
      </w:r>
      <w:r w:rsidRPr="004E12D3">
        <w:rPr>
          <w:rFonts w:asciiTheme="majorBidi" w:hAnsiTheme="majorBidi" w:cstheme="majorBidi"/>
        </w:rPr>
        <w:t xml:space="preserve">=401) than toward their (equally strongly biased) salience-based literal interpretation (M=1790 ms, </w:t>
      </w:r>
      <w:r w:rsidRPr="004E12D3">
        <w:rPr>
          <w:rFonts w:asciiTheme="majorBidi" w:hAnsiTheme="majorBidi" w:cstheme="majorBidi"/>
          <w:i/>
          <w:iCs/>
        </w:rPr>
        <w:t>SD</w:t>
      </w:r>
      <w:r w:rsidRPr="004E12D3">
        <w:rPr>
          <w:rFonts w:asciiTheme="majorBidi" w:hAnsiTheme="majorBidi" w:cstheme="majorBidi"/>
        </w:rPr>
        <w:t xml:space="preserve">=579), </w:t>
      </w:r>
      <w:proofErr w:type="gramStart"/>
      <w:r w:rsidRPr="004E12D3">
        <w:rPr>
          <w:rFonts w:asciiTheme="majorBidi" w:hAnsiTheme="majorBidi" w:cstheme="majorBidi"/>
          <w:i/>
          <w:iCs/>
        </w:rPr>
        <w:t>t</w:t>
      </w:r>
      <w:r w:rsidRPr="004E12D3">
        <w:rPr>
          <w:rFonts w:asciiTheme="majorBidi" w:hAnsiTheme="majorBidi" w:cstheme="majorBidi"/>
        </w:rPr>
        <w:t>1(</w:t>
      </w:r>
      <w:proofErr w:type="gramEnd"/>
      <w:r w:rsidRPr="004E12D3">
        <w:rPr>
          <w:rFonts w:asciiTheme="majorBidi" w:hAnsiTheme="majorBidi" w:cstheme="majorBidi"/>
        </w:rPr>
        <w:t xml:space="preserve">43)=4.69, </w:t>
      </w:r>
      <w:r w:rsidRPr="004E12D3">
        <w:rPr>
          <w:rFonts w:asciiTheme="majorBidi" w:hAnsiTheme="majorBidi" w:cstheme="majorBidi"/>
          <w:i/>
          <w:iCs/>
        </w:rPr>
        <w:t>p</w:t>
      </w:r>
      <w:r w:rsidRPr="004E12D3">
        <w:rPr>
          <w:rFonts w:asciiTheme="majorBidi" w:hAnsiTheme="majorBidi" w:cstheme="majorBidi"/>
        </w:rPr>
        <w:t xml:space="preserve">&lt;.0001, </w:t>
      </w:r>
      <w:r w:rsidRPr="004E12D3">
        <w:rPr>
          <w:rFonts w:asciiTheme="majorBidi" w:hAnsiTheme="majorBidi" w:cstheme="majorBidi"/>
          <w:i/>
          <w:iCs/>
        </w:rPr>
        <w:t>t</w:t>
      </w:r>
      <w:r w:rsidRPr="004E12D3">
        <w:rPr>
          <w:rFonts w:asciiTheme="majorBidi" w:hAnsiTheme="majorBidi" w:cstheme="majorBidi"/>
        </w:rPr>
        <w:t xml:space="preserve">2(13)=4.48, </w:t>
      </w:r>
      <w:r w:rsidRPr="004E12D3">
        <w:rPr>
          <w:rFonts w:asciiTheme="majorBidi" w:hAnsiTheme="majorBidi" w:cstheme="majorBidi"/>
          <w:i/>
          <w:iCs/>
        </w:rPr>
        <w:t>p</w:t>
      </w:r>
      <w:r w:rsidRPr="004E12D3">
        <w:rPr>
          <w:rFonts w:asciiTheme="majorBidi" w:hAnsiTheme="majorBidi" w:cstheme="majorBidi"/>
        </w:rPr>
        <w:t xml:space="preserve">&lt;.0005  (see Figure 3). Additionally, there were spillover effects showing that, as predicted, following sarcastically biased targets, reading times of spillover segments were faster than those following literally biased targets, </w:t>
      </w:r>
      <w:r w:rsidRPr="004E12D3">
        <w:rPr>
          <w:rFonts w:asciiTheme="majorBidi" w:hAnsiTheme="majorBidi" w:cstheme="majorBidi"/>
          <w:i/>
          <w:iCs/>
        </w:rPr>
        <w:t>t</w:t>
      </w:r>
      <w:r w:rsidRPr="004E12D3">
        <w:rPr>
          <w:rFonts w:asciiTheme="majorBidi" w:hAnsiTheme="majorBidi" w:cstheme="majorBidi"/>
        </w:rPr>
        <w:t xml:space="preserve">1(43)=2.90, </w:t>
      </w:r>
      <w:r w:rsidRPr="004E12D3">
        <w:rPr>
          <w:rFonts w:asciiTheme="majorBidi" w:hAnsiTheme="majorBidi" w:cstheme="majorBidi"/>
          <w:i/>
          <w:iCs/>
        </w:rPr>
        <w:t>p</w:t>
      </w:r>
      <w:r w:rsidRPr="004E12D3">
        <w:rPr>
          <w:rFonts w:asciiTheme="majorBidi" w:hAnsiTheme="majorBidi" w:cstheme="majorBidi"/>
        </w:rPr>
        <w:t xml:space="preserve">&lt;.0005; </w:t>
      </w:r>
      <w:r w:rsidRPr="004E12D3">
        <w:rPr>
          <w:rFonts w:asciiTheme="majorBidi" w:hAnsiTheme="majorBidi" w:cstheme="majorBidi"/>
          <w:i/>
          <w:iCs/>
        </w:rPr>
        <w:t>t</w:t>
      </w:r>
      <w:r w:rsidRPr="004E12D3">
        <w:rPr>
          <w:rFonts w:asciiTheme="majorBidi" w:hAnsiTheme="majorBidi" w:cstheme="majorBidi"/>
        </w:rPr>
        <w:t xml:space="preserve">2(13)=1.94, </w:t>
      </w:r>
      <w:r w:rsidRPr="004E12D3">
        <w:rPr>
          <w:rFonts w:asciiTheme="majorBidi" w:hAnsiTheme="majorBidi" w:cstheme="majorBidi"/>
          <w:i/>
          <w:iCs/>
        </w:rPr>
        <w:t>p</w:t>
      </w:r>
      <w:r w:rsidRPr="004E12D3">
        <w:rPr>
          <w:rFonts w:asciiTheme="majorBidi" w:hAnsiTheme="majorBidi" w:cstheme="majorBidi"/>
        </w:rPr>
        <w:t>&lt;.05, suggesting processing difficulties in the literal but not in the sarcastic condition.</w:t>
      </w:r>
    </w:p>
    <w:p w:rsidR="009C7F3C" w:rsidRPr="004E12D3" w:rsidRDefault="009C7F3C" w:rsidP="009C7F3C">
      <w:pPr>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r w:rsidRPr="004E12D3">
        <w:rPr>
          <w:rFonts w:asciiTheme="majorBidi" w:hAnsiTheme="majorBidi" w:cstheme="majorBidi"/>
          <w:noProof/>
          <w:lang w:eastAsia="en-US" w:bidi="he-IL"/>
        </w:rPr>
        <w:drawing>
          <wp:anchor distT="0" distB="0" distL="114300" distR="114300" simplePos="0" relativeHeight="251659264" behindDoc="0" locked="0" layoutInCell="1" allowOverlap="1" wp14:anchorId="089AF57D" wp14:editId="3BC876A1">
            <wp:simplePos x="0" y="0"/>
            <wp:positionH relativeFrom="column">
              <wp:posOffset>1400476</wp:posOffset>
            </wp:positionH>
            <wp:positionV relativeFrom="paragraph">
              <wp:align>top</wp:align>
            </wp:positionV>
            <wp:extent cx="3860800" cy="3259455"/>
            <wp:effectExtent l="0" t="0" r="25400" b="17145"/>
            <wp:wrapSquare wrapText="bothSides"/>
            <wp:docPr id="2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9C7F3C" w:rsidRPr="004E12D3" w:rsidRDefault="009C7F3C" w:rsidP="009C7F3C">
      <w:pPr>
        <w:tabs>
          <w:tab w:val="left" w:pos="720"/>
        </w:tabs>
        <w:rPr>
          <w:rFonts w:asciiTheme="majorBidi" w:hAnsiTheme="majorBidi" w:cstheme="majorBidi"/>
        </w:rPr>
      </w:pPr>
    </w:p>
    <w:p w:rsidR="006A5D75" w:rsidRPr="004E12D3" w:rsidRDefault="006A5D75" w:rsidP="009C7F3C">
      <w:pPr>
        <w:tabs>
          <w:tab w:val="left" w:pos="720"/>
        </w:tabs>
        <w:rPr>
          <w:rFonts w:asciiTheme="majorBidi" w:hAnsiTheme="majorBidi" w:cstheme="majorBidi"/>
        </w:rPr>
      </w:pPr>
      <w:r w:rsidRPr="004E12D3">
        <w:rPr>
          <w:rFonts w:asciiTheme="majorBidi" w:hAnsiTheme="majorBidi" w:cstheme="majorBidi"/>
        </w:rPr>
        <w:t>FIGURE 3 Mean reading times (in ms) of sarcastically and literally biased targets</w:t>
      </w:r>
    </w:p>
    <w:p w:rsidR="006A5D75" w:rsidRPr="004E12D3" w:rsidRDefault="006A5D75" w:rsidP="006A5D75">
      <w:pPr>
        <w:tabs>
          <w:tab w:val="left" w:pos="720"/>
        </w:tabs>
        <w:rPr>
          <w:rFonts w:asciiTheme="majorBidi" w:hAnsiTheme="majorBidi" w:cstheme="majorBidi"/>
        </w:rPr>
      </w:pPr>
    </w:p>
    <w:p w:rsidR="006A5D75" w:rsidRPr="004E12D3" w:rsidRDefault="006A5D75" w:rsidP="00630B78">
      <w:pPr>
        <w:shd w:val="clear" w:color="auto" w:fill="FFFFFF"/>
        <w:outlineLvl w:val="0"/>
        <w:rPr>
          <w:rFonts w:asciiTheme="majorBidi" w:hAnsiTheme="majorBidi" w:cstheme="majorBidi"/>
        </w:rPr>
      </w:pPr>
      <w:r w:rsidRPr="004E12D3">
        <w:rPr>
          <w:rFonts w:asciiTheme="majorBidi" w:hAnsiTheme="majorBidi" w:cstheme="majorBidi"/>
        </w:rPr>
        <w:lastRenderedPageBreak/>
        <w:t xml:space="preserve">Such results support the view that negation is a low-salience marker, generating </w:t>
      </w:r>
      <w:r w:rsidR="00BC74FE" w:rsidRPr="004E12D3">
        <w:rPr>
          <w:rFonts w:asciiTheme="majorBidi" w:hAnsiTheme="majorBidi" w:cstheme="majorBidi"/>
        </w:rPr>
        <w:t xml:space="preserve">novel </w:t>
      </w:r>
      <w:r w:rsidRPr="004E12D3">
        <w:rPr>
          <w:rFonts w:asciiTheme="majorBidi" w:hAnsiTheme="majorBidi" w:cstheme="majorBidi"/>
        </w:rPr>
        <w:t xml:space="preserve">nonliteral interpretations by default. </w:t>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tabs>
          <w:tab w:val="left" w:pos="720"/>
        </w:tabs>
        <w:outlineLvl w:val="0"/>
        <w:rPr>
          <w:rFonts w:asciiTheme="majorBidi" w:hAnsiTheme="majorBidi" w:cstheme="majorBidi"/>
        </w:rPr>
      </w:pPr>
      <w:r w:rsidRPr="004E12D3">
        <w:rPr>
          <w:rFonts w:asciiTheme="majorBidi" w:hAnsiTheme="majorBidi" w:cstheme="majorBidi"/>
        </w:rPr>
        <w:t>2.4 Default sarcastic utterance-interpretation: “X is not her strong point” constructions</w:t>
      </w:r>
      <w:r w:rsidRPr="004E12D3">
        <w:rPr>
          <w:rFonts w:asciiTheme="majorBidi" w:hAnsiTheme="majorBidi" w:cstheme="majorBidi"/>
        </w:rPr>
        <w:tab/>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tabs>
          <w:tab w:val="left" w:pos="720"/>
        </w:tabs>
        <w:rPr>
          <w:rFonts w:asciiTheme="majorBidi" w:hAnsiTheme="majorBidi" w:cstheme="majorBidi"/>
        </w:rPr>
      </w:pPr>
      <w:r w:rsidRPr="004E12D3">
        <w:rPr>
          <w:rFonts w:asciiTheme="majorBidi" w:hAnsiTheme="majorBidi" w:cstheme="majorBidi"/>
        </w:rPr>
        <w:tab/>
        <w:t>In this section we look at similar constructions to those studied in section 2.3, only short of their semantics (</w:t>
      </w:r>
      <w:r w:rsidRPr="004E12D3">
        <w:rPr>
          <w:rFonts w:asciiTheme="majorBidi" w:hAnsiTheme="majorBidi" w:cstheme="majorBidi"/>
          <w:i/>
          <w:iCs/>
        </w:rPr>
        <w:t xml:space="preserve">not her/his </w:t>
      </w:r>
      <w:r w:rsidRPr="004E12D3">
        <w:rPr>
          <w:rFonts w:asciiTheme="majorBidi" w:hAnsiTheme="majorBidi" w:cstheme="majorBidi"/>
          <w:b/>
          <w:bCs/>
          <w:i/>
          <w:iCs/>
        </w:rPr>
        <w:t>forte</w:t>
      </w:r>
      <w:r w:rsidRPr="004E12D3">
        <w:rPr>
          <w:rFonts w:asciiTheme="majorBidi" w:hAnsiTheme="majorBidi" w:cstheme="majorBidi"/>
        </w:rPr>
        <w:t>), which, despite their proven novelty, might already be associated with sarcasm. To replicate previous findings, the utterances tested here employ equivalent alternatives but keep the construction constant (</w:t>
      </w:r>
      <w:r w:rsidRPr="004E12D3">
        <w:rPr>
          <w:rFonts w:asciiTheme="majorBidi" w:hAnsiTheme="majorBidi" w:cstheme="majorBidi"/>
          <w:i/>
          <w:iCs/>
        </w:rPr>
        <w:t>not her/his most distinctive feature</w:t>
      </w:r>
      <w:r w:rsidRPr="004E12D3">
        <w:rPr>
          <w:rFonts w:asciiTheme="majorBidi" w:hAnsiTheme="majorBidi" w:cstheme="majorBidi"/>
        </w:rPr>
        <w:t xml:space="preserve">, </w:t>
      </w:r>
      <w:r w:rsidRPr="004E12D3">
        <w:rPr>
          <w:rFonts w:asciiTheme="majorBidi" w:hAnsiTheme="majorBidi" w:cstheme="majorBidi"/>
          <w:i/>
          <w:iCs/>
        </w:rPr>
        <w:t>not her/his area of expertise/not what she excels at</w:t>
      </w:r>
      <w:r w:rsidRPr="004E12D3">
        <w:rPr>
          <w:rFonts w:asciiTheme="majorBidi" w:hAnsiTheme="majorBidi" w:cstheme="majorBidi"/>
        </w:rPr>
        <w:t xml:space="preserve">). The following natural instances are exemplary of the kind of constructions discussed here (target utterances in boldface, interpretations </w:t>
      </w:r>
      <w:r w:rsidR="00B536E8" w:rsidRPr="004E12D3">
        <w:rPr>
          <w:rFonts w:asciiTheme="majorBidi" w:hAnsiTheme="majorBidi" w:cstheme="majorBidi"/>
        </w:rPr>
        <w:t>in italics</w:t>
      </w:r>
      <w:r w:rsidRPr="004E12D3">
        <w:rPr>
          <w:rFonts w:asciiTheme="majorBidi" w:hAnsiTheme="majorBidi" w:cstheme="majorBidi"/>
        </w:rPr>
        <w:t>):</w:t>
      </w:r>
    </w:p>
    <w:p w:rsidR="006A5D75" w:rsidRPr="004E12D3" w:rsidRDefault="006A5D75" w:rsidP="006A5D75">
      <w:pPr>
        <w:pStyle w:val="ListParagraph"/>
        <w:spacing w:after="0" w:line="240" w:lineRule="auto"/>
        <w:ind w:left="0"/>
        <w:rPr>
          <w:rFonts w:asciiTheme="majorBidi" w:hAnsiTheme="majorBidi" w:cstheme="majorBidi"/>
          <w:sz w:val="24"/>
          <w:szCs w:val="24"/>
        </w:rPr>
      </w:pPr>
    </w:p>
    <w:p w:rsidR="006A5D75" w:rsidRPr="004E12D3" w:rsidRDefault="006A5D75" w:rsidP="00832ED6">
      <w:pPr>
        <w:shd w:val="clear" w:color="auto" w:fill="FFFFFF"/>
        <w:ind w:left="360"/>
        <w:rPr>
          <w:rFonts w:asciiTheme="majorBidi" w:hAnsiTheme="majorBidi" w:cstheme="majorBidi"/>
        </w:rPr>
      </w:pPr>
      <w:r w:rsidRPr="004E12D3">
        <w:rPr>
          <w:rFonts w:asciiTheme="majorBidi" w:hAnsiTheme="majorBidi" w:cstheme="majorBidi"/>
        </w:rPr>
        <w:t>(</w:t>
      </w:r>
      <w:r w:rsidR="00832ED6" w:rsidRPr="004E12D3">
        <w:rPr>
          <w:rFonts w:asciiTheme="majorBidi" w:hAnsiTheme="majorBidi" w:cstheme="majorBidi"/>
        </w:rPr>
        <w:t>1</w:t>
      </w:r>
      <w:r w:rsidRPr="004E12D3">
        <w:rPr>
          <w:rFonts w:asciiTheme="majorBidi" w:hAnsiTheme="majorBidi" w:cstheme="majorBidi"/>
        </w:rPr>
        <w:t xml:space="preserve">7) The Baron of </w:t>
      </w:r>
      <w:proofErr w:type="spellStart"/>
      <w:r w:rsidRPr="004E12D3">
        <w:rPr>
          <w:rFonts w:asciiTheme="majorBidi" w:hAnsiTheme="majorBidi" w:cstheme="majorBidi"/>
        </w:rPr>
        <w:t>Hartlepool</w:t>
      </w:r>
      <w:proofErr w:type="spellEnd"/>
      <w:r w:rsidRPr="004E12D3">
        <w:rPr>
          <w:rFonts w:asciiTheme="majorBidi" w:hAnsiTheme="majorBidi" w:cstheme="majorBidi"/>
        </w:rPr>
        <w:t xml:space="preserve">, Lord </w:t>
      </w:r>
      <w:proofErr w:type="spellStart"/>
      <w:r w:rsidRPr="004E12D3">
        <w:rPr>
          <w:rFonts w:asciiTheme="majorBidi" w:hAnsiTheme="majorBidi" w:cstheme="majorBidi"/>
        </w:rPr>
        <w:t>Mandelson</w:t>
      </w:r>
      <w:proofErr w:type="spellEnd"/>
      <w:r w:rsidRPr="004E12D3">
        <w:rPr>
          <w:rFonts w:asciiTheme="majorBidi" w:hAnsiTheme="majorBidi" w:cstheme="majorBidi"/>
        </w:rPr>
        <w:t xml:space="preserve">, </w:t>
      </w:r>
      <w:proofErr w:type="gramStart"/>
      <w:r w:rsidRPr="004E12D3">
        <w:rPr>
          <w:rFonts w:asciiTheme="majorBidi" w:hAnsiTheme="majorBidi" w:cstheme="majorBidi"/>
          <w:b/>
          <w:bCs/>
        </w:rPr>
        <w:t>humility</w:t>
      </w:r>
      <w:proofErr w:type="gramEnd"/>
      <w:r w:rsidRPr="004E12D3">
        <w:rPr>
          <w:rFonts w:asciiTheme="majorBidi" w:hAnsiTheme="majorBidi" w:cstheme="majorBidi"/>
          <w:b/>
          <w:bCs/>
        </w:rPr>
        <w:t xml:space="preserve"> is not his strong point</w:t>
      </w:r>
      <w:r w:rsidRPr="004E12D3">
        <w:rPr>
          <w:rFonts w:asciiTheme="majorBidi" w:hAnsiTheme="majorBidi" w:cstheme="majorBidi"/>
        </w:rPr>
        <w:t xml:space="preserve">? This morning on The Andrew Marr show whilst being interviewed showed his inability to admit his wrongs and the </w:t>
      </w:r>
      <w:r w:rsidRPr="004E12D3">
        <w:rPr>
          <w:rFonts w:asciiTheme="majorBidi" w:hAnsiTheme="majorBidi" w:cstheme="majorBidi"/>
          <w:i/>
          <w:iCs/>
        </w:rPr>
        <w:t xml:space="preserve">sheer arrogance </w:t>
      </w:r>
      <w:r w:rsidRPr="004E12D3">
        <w:rPr>
          <w:rFonts w:asciiTheme="majorBidi" w:hAnsiTheme="majorBidi" w:cstheme="majorBidi"/>
        </w:rPr>
        <w:t xml:space="preserve">of his </w:t>
      </w:r>
      <w:proofErr w:type="gramStart"/>
      <w:r w:rsidRPr="004E12D3">
        <w:rPr>
          <w:rFonts w:asciiTheme="majorBidi" w:hAnsiTheme="majorBidi" w:cstheme="majorBidi"/>
        </w:rPr>
        <w:t>lordship(</w:t>
      </w:r>
      <w:proofErr w:type="spellStart"/>
      <w:proofErr w:type="gramEnd"/>
      <w:r w:rsidRPr="004E12D3">
        <w:rPr>
          <w:rFonts w:asciiTheme="majorBidi" w:hAnsiTheme="majorBidi" w:cstheme="majorBidi"/>
        </w:rPr>
        <w:t>lol</w:t>
      </w:r>
      <w:proofErr w:type="spellEnd"/>
      <w:r w:rsidRPr="004E12D3">
        <w:rPr>
          <w:rFonts w:asciiTheme="majorBidi" w:hAnsiTheme="majorBidi" w:cstheme="majorBidi"/>
        </w:rPr>
        <w:t>) was breathtaking to watch (Jo</w:t>
      </w:r>
      <w:r w:rsidR="00C56C44" w:rsidRPr="004E12D3">
        <w:rPr>
          <w:rFonts w:asciiTheme="majorBidi" w:hAnsiTheme="majorBidi" w:cstheme="majorBidi"/>
        </w:rPr>
        <w:t>h</w:t>
      </w:r>
      <w:r w:rsidRPr="004E12D3">
        <w:rPr>
          <w:rFonts w:asciiTheme="majorBidi" w:hAnsiTheme="majorBidi" w:cstheme="majorBidi"/>
        </w:rPr>
        <w:t>nny D. 2008).</w:t>
      </w:r>
    </w:p>
    <w:p w:rsidR="006A5D75" w:rsidRPr="004E12D3" w:rsidRDefault="006A5D75" w:rsidP="006A5D75">
      <w:pPr>
        <w:pStyle w:val="ListParagraph"/>
        <w:shd w:val="clear" w:color="auto" w:fill="FFFFFF"/>
        <w:spacing w:after="0" w:line="240" w:lineRule="auto"/>
        <w:ind w:left="0"/>
        <w:rPr>
          <w:rFonts w:asciiTheme="majorBidi" w:hAnsiTheme="majorBidi" w:cstheme="majorBidi"/>
          <w:sz w:val="24"/>
          <w:szCs w:val="24"/>
        </w:rPr>
      </w:pPr>
    </w:p>
    <w:p w:rsidR="006A5D75" w:rsidRPr="004E12D3" w:rsidRDefault="006A5D75" w:rsidP="00832ED6">
      <w:pPr>
        <w:ind w:left="360"/>
        <w:rPr>
          <w:rFonts w:asciiTheme="majorBidi" w:hAnsiTheme="majorBidi" w:cstheme="majorBidi"/>
        </w:rPr>
      </w:pPr>
      <w:r w:rsidRPr="004E12D3">
        <w:rPr>
          <w:rStyle w:val="Emphasis"/>
          <w:rFonts w:asciiTheme="majorBidi" w:hAnsiTheme="majorBidi" w:cstheme="majorBidi"/>
          <w:i w:val="0"/>
          <w:iCs w:val="0"/>
        </w:rPr>
        <w:t>(</w:t>
      </w:r>
      <w:r w:rsidR="00832ED6" w:rsidRPr="004E12D3">
        <w:rPr>
          <w:rStyle w:val="Emphasis"/>
          <w:rFonts w:asciiTheme="majorBidi" w:hAnsiTheme="majorBidi" w:cstheme="majorBidi"/>
          <w:i w:val="0"/>
          <w:iCs w:val="0"/>
        </w:rPr>
        <w:t>1</w:t>
      </w:r>
      <w:r w:rsidRPr="004E12D3">
        <w:rPr>
          <w:rStyle w:val="Emphasis"/>
          <w:rFonts w:asciiTheme="majorBidi" w:hAnsiTheme="majorBidi" w:cstheme="majorBidi"/>
          <w:i w:val="0"/>
          <w:iCs w:val="0"/>
        </w:rPr>
        <w:t>8)</w:t>
      </w:r>
      <w:r w:rsidRPr="004E12D3">
        <w:rPr>
          <w:rStyle w:val="Emphasis"/>
          <w:rFonts w:asciiTheme="majorBidi" w:hAnsiTheme="majorBidi" w:cstheme="majorBidi"/>
          <w:b/>
          <w:bCs/>
        </w:rPr>
        <w:t xml:space="preserve"> </w:t>
      </w:r>
      <w:r w:rsidRPr="004E12D3">
        <w:rPr>
          <w:rStyle w:val="st"/>
          <w:rFonts w:asciiTheme="majorBidi" w:hAnsiTheme="majorBidi" w:cstheme="majorBidi"/>
        </w:rPr>
        <w:t xml:space="preserve">… </w:t>
      </w:r>
      <w:r w:rsidRPr="004E12D3">
        <w:rPr>
          <w:rFonts w:asciiTheme="majorBidi" w:hAnsiTheme="majorBidi" w:cstheme="majorBidi"/>
          <w:b/>
          <w:bCs/>
        </w:rPr>
        <w:t>his deliverance of the stories is his strong point</w:t>
      </w:r>
      <w:r w:rsidRPr="004E12D3">
        <w:rPr>
          <w:rFonts w:asciiTheme="majorBidi" w:hAnsiTheme="majorBidi" w:cstheme="majorBidi"/>
        </w:rPr>
        <w:t xml:space="preserve">. </w:t>
      </w:r>
      <w:r w:rsidRPr="004E12D3">
        <w:rPr>
          <w:rFonts w:asciiTheme="majorBidi" w:hAnsiTheme="majorBidi" w:cstheme="majorBidi"/>
          <w:i/>
          <w:iCs/>
        </w:rPr>
        <w:t>His prose has been polished to the point that it sparkles and contains more than a good deal of poetry</w:t>
      </w:r>
      <w:r w:rsidR="00FB46F1" w:rsidRPr="004E12D3">
        <w:rPr>
          <w:rFonts w:asciiTheme="majorBidi" w:hAnsiTheme="majorBidi" w:cstheme="majorBidi"/>
        </w:rPr>
        <w:t xml:space="preserve"> (</w:t>
      </w:r>
      <w:proofErr w:type="spellStart"/>
      <w:r w:rsidR="00FB46F1" w:rsidRPr="004E12D3">
        <w:rPr>
          <w:rFonts w:asciiTheme="majorBidi" w:hAnsiTheme="majorBidi" w:cstheme="majorBidi"/>
        </w:rPr>
        <w:t>Voegele</w:t>
      </w:r>
      <w:proofErr w:type="spellEnd"/>
      <w:r w:rsidRPr="004E12D3">
        <w:rPr>
          <w:rFonts w:asciiTheme="majorBidi" w:hAnsiTheme="majorBidi" w:cstheme="majorBidi"/>
        </w:rPr>
        <w:t xml:space="preserve"> NA).</w:t>
      </w:r>
    </w:p>
    <w:p w:rsidR="006A5D75" w:rsidRPr="004E12D3" w:rsidRDefault="006A5D75" w:rsidP="006A5D75">
      <w:pPr>
        <w:pStyle w:val="ListParagraph"/>
        <w:rPr>
          <w:rFonts w:asciiTheme="majorBidi" w:hAnsiTheme="majorBidi" w:cstheme="majorBidi"/>
          <w:sz w:val="24"/>
          <w:szCs w:val="24"/>
        </w:rPr>
      </w:pPr>
    </w:p>
    <w:p w:rsidR="006A5D75" w:rsidRPr="004E12D3" w:rsidRDefault="006A5D75" w:rsidP="00DD1A52">
      <w:pPr>
        <w:ind w:left="360"/>
        <w:rPr>
          <w:rFonts w:asciiTheme="majorBidi" w:hAnsiTheme="majorBidi" w:cstheme="majorBidi"/>
        </w:rPr>
      </w:pPr>
      <w:r w:rsidRPr="004E12D3">
        <w:rPr>
          <w:rFonts w:asciiTheme="majorBidi" w:hAnsiTheme="majorBidi" w:cstheme="majorBidi"/>
        </w:rPr>
        <w:t>(</w:t>
      </w:r>
      <w:r w:rsidR="00832ED6" w:rsidRPr="004E12D3">
        <w:rPr>
          <w:rFonts w:asciiTheme="majorBidi" w:hAnsiTheme="majorBidi" w:cstheme="majorBidi"/>
        </w:rPr>
        <w:t>1</w:t>
      </w:r>
      <w:r w:rsidRPr="004E12D3">
        <w:rPr>
          <w:rFonts w:asciiTheme="majorBidi" w:hAnsiTheme="majorBidi" w:cstheme="majorBidi"/>
        </w:rPr>
        <w:t xml:space="preserve">9) … if he is played in the lam/cam role on a consistent basis, he can arguably become </w:t>
      </w:r>
      <w:r w:rsidRPr="004E12D3">
        <w:rPr>
          <w:rFonts w:asciiTheme="majorBidi" w:hAnsiTheme="majorBidi" w:cstheme="majorBidi"/>
          <w:i/>
          <w:iCs/>
        </w:rPr>
        <w:t>the best Asian player in football</w:t>
      </w:r>
      <w:r w:rsidRPr="004E12D3">
        <w:rPr>
          <w:rFonts w:asciiTheme="majorBidi" w:hAnsiTheme="majorBidi" w:cstheme="majorBidi"/>
        </w:rPr>
        <w:t xml:space="preserve">. With the possible addition of RVP, I hope we see him used in the lam role rather than the central midfield role or benched in favor of a </w:t>
      </w:r>
      <w:proofErr w:type="spellStart"/>
      <w:r w:rsidRPr="004E12D3">
        <w:rPr>
          <w:rFonts w:asciiTheme="majorBidi" w:hAnsiTheme="majorBidi" w:cstheme="majorBidi"/>
        </w:rPr>
        <w:t>rooney</w:t>
      </w:r>
      <w:proofErr w:type="spellEnd"/>
      <w:r w:rsidRPr="004E12D3">
        <w:rPr>
          <w:rFonts w:asciiTheme="majorBidi" w:hAnsiTheme="majorBidi" w:cstheme="majorBidi"/>
        </w:rPr>
        <w:t xml:space="preserve"> /RVP partnership. Even without RVP, I hope SAF knows </w:t>
      </w:r>
      <w:r w:rsidRPr="004E12D3">
        <w:rPr>
          <w:rFonts w:asciiTheme="majorBidi" w:hAnsiTheme="majorBidi" w:cstheme="majorBidi"/>
          <w:i/>
          <w:iCs/>
        </w:rPr>
        <w:t>he is capable of playing in this role</w:t>
      </w:r>
      <w:r w:rsidRPr="004E12D3">
        <w:rPr>
          <w:rFonts w:asciiTheme="majorBidi" w:hAnsiTheme="majorBidi" w:cstheme="majorBidi"/>
        </w:rPr>
        <w:t>, and wide players are capable of playing more centrally. However, I doubt that as...</w:t>
      </w:r>
      <w:proofErr w:type="spellStart"/>
      <w:r w:rsidRPr="004E12D3">
        <w:rPr>
          <w:rFonts w:asciiTheme="majorBidi" w:hAnsiTheme="majorBidi" w:cstheme="majorBidi"/>
        </w:rPr>
        <w:t>erh</w:t>
      </w:r>
      <w:proofErr w:type="spellEnd"/>
      <w:r w:rsidRPr="004E12D3">
        <w:rPr>
          <w:rFonts w:asciiTheme="majorBidi" w:hAnsiTheme="majorBidi" w:cstheme="majorBidi"/>
        </w:rPr>
        <w:t xml:space="preserve">... </w:t>
      </w:r>
      <w:r w:rsidRPr="004E12D3">
        <w:rPr>
          <w:rFonts w:asciiTheme="majorBidi" w:hAnsiTheme="majorBidi" w:cstheme="majorBidi"/>
          <w:b/>
          <w:bCs/>
        </w:rPr>
        <w:t>tactics is not his strong point</w:t>
      </w:r>
      <w:r w:rsidRPr="004E12D3">
        <w:rPr>
          <w:rFonts w:asciiTheme="majorBidi" w:hAnsiTheme="majorBidi" w:cstheme="majorBidi"/>
        </w:rPr>
        <w:t>.</w:t>
      </w:r>
      <w:r w:rsidR="00DD1A52" w:rsidRPr="004E12D3">
        <w:rPr>
          <w:rFonts w:asciiTheme="majorBidi" w:hAnsiTheme="majorBidi" w:cstheme="majorBidi"/>
        </w:rPr>
        <w:t xml:space="preserve"> [http://community.manutd.com/forums/p/244135/2145052.aspx</w:t>
      </w:r>
      <w:r w:rsidR="005C416C" w:rsidRPr="004E12D3">
        <w:rPr>
          <w:rFonts w:asciiTheme="majorBidi" w:hAnsiTheme="majorBidi" w:cstheme="majorBidi"/>
        </w:rPr>
        <w:t xml:space="preserve"> </w:t>
      </w:r>
      <w:r w:rsidR="005C416C" w:rsidRPr="004E12D3">
        <w:t>Retrieved on October 26, 2012</w:t>
      </w:r>
      <w:r w:rsidR="00DD1A52" w:rsidRPr="004E12D3">
        <w:rPr>
          <w:rFonts w:asciiTheme="majorBidi" w:hAnsiTheme="majorBidi" w:cstheme="majorBidi"/>
        </w:rPr>
        <w:t>]</w:t>
      </w:r>
    </w:p>
    <w:p w:rsidR="006A5D75" w:rsidRPr="004E12D3" w:rsidRDefault="006A5D75" w:rsidP="006A5D75">
      <w:pPr>
        <w:ind w:firstLine="360"/>
        <w:rPr>
          <w:rFonts w:asciiTheme="majorBidi" w:hAnsiTheme="majorBidi" w:cstheme="majorBidi"/>
        </w:rPr>
      </w:pPr>
    </w:p>
    <w:p w:rsidR="006A5D75" w:rsidRPr="004E12D3" w:rsidRDefault="006A5D75" w:rsidP="00F13441">
      <w:pPr>
        <w:ind w:firstLine="360"/>
        <w:rPr>
          <w:rFonts w:asciiTheme="majorBidi" w:hAnsiTheme="majorBidi" w:cstheme="majorBidi"/>
        </w:rPr>
      </w:pPr>
      <w:r w:rsidRPr="004E12D3">
        <w:rPr>
          <w:rFonts w:asciiTheme="majorBidi" w:hAnsiTheme="majorBidi" w:cstheme="majorBidi"/>
        </w:rPr>
        <w:t>In (</w:t>
      </w:r>
      <w:r w:rsidR="00832ED6" w:rsidRPr="004E12D3">
        <w:rPr>
          <w:rFonts w:asciiTheme="majorBidi" w:hAnsiTheme="majorBidi" w:cstheme="majorBidi"/>
        </w:rPr>
        <w:t>1</w:t>
      </w:r>
      <w:r w:rsidRPr="004E12D3">
        <w:rPr>
          <w:rFonts w:asciiTheme="majorBidi" w:hAnsiTheme="majorBidi" w:cstheme="majorBidi"/>
        </w:rPr>
        <w:t>7)</w:t>
      </w:r>
      <w:r w:rsidR="00832ED6" w:rsidRPr="004E12D3">
        <w:rPr>
          <w:rFonts w:asciiTheme="majorBidi" w:hAnsiTheme="majorBidi" w:cstheme="majorBidi"/>
        </w:rPr>
        <w:t>,</w:t>
      </w:r>
      <w:r w:rsidRPr="004E12D3">
        <w:rPr>
          <w:rFonts w:asciiTheme="majorBidi" w:hAnsiTheme="majorBidi" w:cstheme="majorBidi"/>
        </w:rPr>
        <w:t xml:space="preserve"> the negative construction (</w:t>
      </w:r>
      <w:r w:rsidRPr="004E12D3">
        <w:rPr>
          <w:rFonts w:asciiTheme="majorBidi" w:hAnsiTheme="majorBidi" w:cstheme="majorBidi"/>
          <w:i/>
          <w:iCs/>
        </w:rPr>
        <w:t>humility is not his strong point</w:t>
      </w:r>
      <w:r w:rsidRPr="004E12D3">
        <w:rPr>
          <w:rFonts w:asciiTheme="majorBidi" w:hAnsiTheme="majorBidi" w:cstheme="majorBidi"/>
        </w:rPr>
        <w:t>), is used sarcastically, conveying the opposite of what is said (“</w:t>
      </w:r>
      <w:r w:rsidRPr="004E12D3">
        <w:rPr>
          <w:rFonts w:asciiTheme="majorBidi" w:hAnsiTheme="majorBidi" w:cstheme="majorBidi"/>
          <w:i/>
          <w:iCs/>
        </w:rPr>
        <w:t>sheer arrogance</w:t>
      </w:r>
      <w:r w:rsidRPr="004E12D3">
        <w:rPr>
          <w:rFonts w:asciiTheme="majorBidi" w:hAnsiTheme="majorBidi" w:cstheme="majorBidi"/>
        </w:rPr>
        <w:t xml:space="preserve">”). In contrast, the affirmative version </w:t>
      </w:r>
      <w:r w:rsidR="00F13441" w:rsidRPr="004E12D3">
        <w:rPr>
          <w:rFonts w:asciiTheme="majorBidi" w:hAnsiTheme="majorBidi" w:cstheme="majorBidi"/>
        </w:rPr>
        <w:t xml:space="preserve">in (18) </w:t>
      </w:r>
      <w:r w:rsidRPr="004E12D3">
        <w:rPr>
          <w:rFonts w:asciiTheme="majorBidi" w:hAnsiTheme="majorBidi" w:cstheme="majorBidi"/>
        </w:rPr>
        <w:t>(</w:t>
      </w:r>
      <w:r w:rsidRPr="004E12D3">
        <w:rPr>
          <w:rFonts w:asciiTheme="majorBidi" w:hAnsiTheme="majorBidi" w:cstheme="majorBidi"/>
          <w:i/>
          <w:iCs/>
        </w:rPr>
        <w:t>his deliverance of the stories is his strong point</w:t>
      </w:r>
      <w:r w:rsidRPr="004E12D3">
        <w:rPr>
          <w:rFonts w:asciiTheme="majorBidi" w:hAnsiTheme="majorBidi" w:cstheme="majorBidi"/>
        </w:rPr>
        <w:t>) conveys a literal interpretation (“</w:t>
      </w:r>
      <w:r w:rsidRPr="004E12D3">
        <w:rPr>
          <w:rFonts w:asciiTheme="majorBidi" w:hAnsiTheme="majorBidi" w:cstheme="majorBidi"/>
          <w:i/>
          <w:iCs/>
        </w:rPr>
        <w:t>His prose has been polished to the point that it sparkles</w:t>
      </w:r>
      <w:r w:rsidRPr="004E12D3">
        <w:rPr>
          <w:rFonts w:asciiTheme="majorBidi" w:hAnsiTheme="majorBidi" w:cstheme="majorBidi"/>
        </w:rPr>
        <w:t xml:space="preserve">…”). However, (in </w:t>
      </w:r>
      <w:r w:rsidR="00832ED6" w:rsidRPr="004E12D3">
        <w:rPr>
          <w:rFonts w:asciiTheme="majorBidi" w:hAnsiTheme="majorBidi" w:cstheme="majorBidi"/>
        </w:rPr>
        <w:t>1</w:t>
      </w:r>
      <w:r w:rsidRPr="004E12D3">
        <w:rPr>
          <w:rFonts w:asciiTheme="majorBidi" w:hAnsiTheme="majorBidi" w:cstheme="majorBidi"/>
        </w:rPr>
        <w:t>9)</w:t>
      </w:r>
      <w:r w:rsidR="00832ED6" w:rsidRPr="004E12D3">
        <w:rPr>
          <w:rFonts w:asciiTheme="majorBidi" w:hAnsiTheme="majorBidi" w:cstheme="majorBidi"/>
        </w:rPr>
        <w:t>,</w:t>
      </w:r>
      <w:r w:rsidRPr="004E12D3">
        <w:rPr>
          <w:rFonts w:asciiTheme="majorBidi" w:hAnsiTheme="majorBidi" w:cstheme="majorBidi"/>
        </w:rPr>
        <w:t xml:space="preserve"> the negative construction (</w:t>
      </w:r>
      <w:r w:rsidRPr="004E12D3">
        <w:rPr>
          <w:rFonts w:asciiTheme="majorBidi" w:hAnsiTheme="majorBidi" w:cstheme="majorBidi"/>
          <w:i/>
          <w:iCs/>
        </w:rPr>
        <w:t>tactics is not his strong point</w:t>
      </w:r>
      <w:r w:rsidRPr="004E12D3">
        <w:rPr>
          <w:rFonts w:asciiTheme="majorBidi" w:hAnsiTheme="majorBidi" w:cstheme="majorBidi"/>
        </w:rPr>
        <w:t>) conveys a mitigated, literal interpretation, given that he is good at other things (</w:t>
      </w:r>
      <w:r w:rsidRPr="004E12D3">
        <w:rPr>
          <w:rFonts w:asciiTheme="majorBidi" w:hAnsiTheme="majorBidi" w:cstheme="majorBidi"/>
          <w:i/>
          <w:iCs/>
        </w:rPr>
        <w:t>the best Asian player in football</w:t>
      </w:r>
      <w:r w:rsidRPr="004E12D3">
        <w:rPr>
          <w:rFonts w:asciiTheme="majorBidi" w:hAnsiTheme="majorBidi" w:cstheme="majorBidi"/>
          <w:i/>
        </w:rPr>
        <w:t>;</w:t>
      </w:r>
      <w:r w:rsidRPr="004E12D3">
        <w:rPr>
          <w:rFonts w:asciiTheme="majorBidi" w:hAnsiTheme="majorBidi" w:cstheme="majorBidi"/>
          <w:i/>
          <w:iCs/>
        </w:rPr>
        <w:t xml:space="preserve"> </w:t>
      </w:r>
      <w:r w:rsidRPr="004E12D3">
        <w:rPr>
          <w:rFonts w:asciiTheme="majorBidi" w:hAnsiTheme="majorBidi" w:cstheme="majorBidi"/>
          <w:i/>
        </w:rPr>
        <w:t xml:space="preserve">I hope we see him used in the lam role rather than the central midfield role or benched in favor of a </w:t>
      </w:r>
      <w:proofErr w:type="spellStart"/>
      <w:r w:rsidRPr="004E12D3">
        <w:rPr>
          <w:rFonts w:asciiTheme="majorBidi" w:hAnsiTheme="majorBidi" w:cstheme="majorBidi"/>
          <w:i/>
        </w:rPr>
        <w:t>rooney</w:t>
      </w:r>
      <w:proofErr w:type="spellEnd"/>
      <w:r w:rsidRPr="004E12D3">
        <w:rPr>
          <w:rFonts w:asciiTheme="majorBidi" w:hAnsiTheme="majorBidi" w:cstheme="majorBidi"/>
          <w:i/>
        </w:rPr>
        <w:t xml:space="preserve"> /RVP partnership. Even without RVP, I hope SAF knows </w:t>
      </w:r>
      <w:r w:rsidRPr="004E12D3">
        <w:rPr>
          <w:rFonts w:asciiTheme="majorBidi" w:hAnsiTheme="majorBidi" w:cstheme="majorBidi"/>
          <w:i/>
          <w:iCs/>
        </w:rPr>
        <w:t>he is capable of playing in this role</w:t>
      </w:r>
      <w:r w:rsidRPr="004E12D3">
        <w:rPr>
          <w:rFonts w:asciiTheme="majorBidi" w:hAnsiTheme="majorBidi" w:cstheme="majorBidi"/>
        </w:rPr>
        <w:t xml:space="preserve">), rather than the opposite of what is said. </w:t>
      </w:r>
    </w:p>
    <w:p w:rsidR="006A5D75" w:rsidRPr="004E12D3" w:rsidRDefault="006A5D75" w:rsidP="00FB39A4">
      <w:pPr>
        <w:rPr>
          <w:rFonts w:asciiTheme="majorBidi" w:hAnsiTheme="majorBidi" w:cstheme="majorBidi"/>
        </w:rPr>
      </w:pPr>
      <w:r w:rsidRPr="004E12D3">
        <w:rPr>
          <w:rFonts w:asciiTheme="majorBidi" w:hAnsiTheme="majorBidi" w:cstheme="majorBidi"/>
        </w:rPr>
        <w:tab/>
        <w:t xml:space="preserve">Will such negative utterances (as in </w:t>
      </w:r>
      <w:r w:rsidR="00832ED6" w:rsidRPr="004E12D3">
        <w:rPr>
          <w:rFonts w:asciiTheme="majorBidi" w:hAnsiTheme="majorBidi" w:cstheme="majorBidi"/>
        </w:rPr>
        <w:t>1</w:t>
      </w:r>
      <w:r w:rsidRPr="004E12D3">
        <w:rPr>
          <w:rFonts w:asciiTheme="majorBidi" w:hAnsiTheme="majorBidi" w:cstheme="majorBidi"/>
        </w:rPr>
        <w:t>7) be percei</w:t>
      </w:r>
      <w:r w:rsidR="00CC7D80" w:rsidRPr="004E12D3">
        <w:rPr>
          <w:rFonts w:asciiTheme="majorBidi" w:hAnsiTheme="majorBidi" w:cstheme="majorBidi"/>
        </w:rPr>
        <w:t>ved as sarcastic, compared to</w:t>
      </w:r>
      <w:r w:rsidRPr="004E12D3">
        <w:rPr>
          <w:rFonts w:asciiTheme="majorBidi" w:hAnsiTheme="majorBidi" w:cstheme="majorBidi"/>
        </w:rPr>
        <w:t xml:space="preserve"> affirmative alternative</w:t>
      </w:r>
      <w:r w:rsidR="00CC7D80" w:rsidRPr="004E12D3">
        <w:rPr>
          <w:rFonts w:asciiTheme="majorBidi" w:hAnsiTheme="majorBidi" w:cstheme="majorBidi"/>
        </w:rPr>
        <w:t>s</w:t>
      </w:r>
      <w:r w:rsidR="00E852D1" w:rsidRPr="004E12D3">
        <w:rPr>
          <w:rFonts w:asciiTheme="majorBidi" w:hAnsiTheme="majorBidi" w:cstheme="majorBidi"/>
        </w:rPr>
        <w:t xml:space="preserve"> (19)</w:t>
      </w:r>
      <w:r w:rsidRPr="004E12D3">
        <w:rPr>
          <w:rFonts w:asciiTheme="majorBidi" w:hAnsiTheme="majorBidi" w:cstheme="majorBidi"/>
        </w:rPr>
        <w:t>, when presented in isolation (section 2.4.1)? Will they be process</w:t>
      </w:r>
      <w:r w:rsidR="00B07351" w:rsidRPr="004E12D3">
        <w:rPr>
          <w:rFonts w:asciiTheme="majorBidi" w:hAnsiTheme="majorBidi" w:cstheme="majorBidi"/>
        </w:rPr>
        <w:t>ed faster</w:t>
      </w:r>
      <w:r w:rsidRPr="004E12D3">
        <w:rPr>
          <w:rFonts w:asciiTheme="majorBidi" w:hAnsiTheme="majorBidi" w:cstheme="majorBidi"/>
        </w:rPr>
        <w:t xml:space="preserve"> when embedded in sarcastically than in literally biasing context</w:t>
      </w:r>
      <w:r w:rsidR="00C67D20" w:rsidRPr="004E12D3">
        <w:rPr>
          <w:rFonts w:asciiTheme="majorBidi" w:hAnsiTheme="majorBidi" w:cstheme="majorBidi"/>
        </w:rPr>
        <w:t xml:space="preserve"> (section 2.4.2)</w:t>
      </w:r>
      <w:r w:rsidRPr="004E12D3">
        <w:rPr>
          <w:rFonts w:asciiTheme="majorBidi" w:hAnsiTheme="majorBidi" w:cstheme="majorBidi"/>
        </w:rPr>
        <w:t>?</w:t>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tabs>
          <w:tab w:val="left" w:pos="720"/>
        </w:tabs>
        <w:outlineLvl w:val="0"/>
        <w:rPr>
          <w:rFonts w:asciiTheme="majorBidi" w:hAnsiTheme="majorBidi" w:cstheme="majorBidi"/>
        </w:rPr>
      </w:pPr>
      <w:r w:rsidRPr="004E12D3">
        <w:rPr>
          <w:rFonts w:asciiTheme="majorBidi" w:hAnsiTheme="majorBidi" w:cstheme="majorBidi"/>
        </w:rPr>
        <w:t>2.4.1</w:t>
      </w:r>
      <w:r w:rsidRPr="004E12D3">
        <w:rPr>
          <w:rFonts w:asciiTheme="majorBidi" w:hAnsiTheme="majorBidi" w:cstheme="majorBidi"/>
        </w:rPr>
        <w:tab/>
        <w:t>Evidence from offline measures</w:t>
      </w:r>
    </w:p>
    <w:p w:rsidR="006A5D75" w:rsidRPr="004E12D3" w:rsidRDefault="006A5D75" w:rsidP="006A5D75">
      <w:pPr>
        <w:tabs>
          <w:tab w:val="left" w:pos="720"/>
        </w:tabs>
        <w:rPr>
          <w:rFonts w:asciiTheme="majorBidi" w:hAnsiTheme="majorBidi" w:cstheme="majorBidi"/>
        </w:rPr>
      </w:pPr>
    </w:p>
    <w:p w:rsidR="006A5D75" w:rsidRPr="004E12D3" w:rsidRDefault="006A5D75" w:rsidP="00C67D20">
      <w:pPr>
        <w:tabs>
          <w:tab w:val="left" w:pos="720"/>
        </w:tabs>
        <w:rPr>
          <w:rFonts w:asciiTheme="majorBidi" w:hAnsiTheme="majorBidi" w:cstheme="majorBidi"/>
        </w:rPr>
      </w:pPr>
      <w:r w:rsidRPr="004E12D3">
        <w:rPr>
          <w:rFonts w:asciiTheme="majorBidi" w:hAnsiTheme="majorBidi" w:cstheme="majorBidi"/>
        </w:rPr>
        <w:tab/>
        <w:t xml:space="preserve">Our recent studies (Giora et al. </w:t>
      </w:r>
      <w:r w:rsidR="004D223C" w:rsidRPr="004E12D3">
        <w:rPr>
          <w:rFonts w:asciiTheme="majorBidi" w:hAnsiTheme="majorBidi" w:cstheme="majorBidi"/>
        </w:rPr>
        <w:t>in press</w:t>
      </w:r>
      <w:r w:rsidRPr="004E12D3">
        <w:rPr>
          <w:rFonts w:asciiTheme="majorBidi" w:hAnsiTheme="majorBidi" w:cstheme="majorBidi"/>
        </w:rPr>
        <w:t>) show that some novel negative utterances of the form “X is not her/his best attribute” (</w:t>
      </w:r>
      <w:r w:rsidRPr="004E12D3">
        <w:rPr>
          <w:rFonts w:asciiTheme="majorBidi" w:hAnsiTheme="majorBidi" w:cstheme="majorBidi"/>
          <w:i/>
          <w:iCs/>
          <w:lang w:val="en-BZ"/>
        </w:rPr>
        <w:t>Alertness</w:t>
      </w:r>
      <w:r w:rsidRPr="004E12D3">
        <w:rPr>
          <w:rFonts w:asciiTheme="majorBidi" w:hAnsiTheme="majorBidi" w:cstheme="majorBidi"/>
          <w:b/>
          <w:bCs/>
          <w:lang w:val="en-BZ"/>
        </w:rPr>
        <w:t xml:space="preserve"> </w:t>
      </w:r>
      <w:r w:rsidRPr="004E12D3">
        <w:rPr>
          <w:rStyle w:val="apple-style-span"/>
          <w:rFonts w:asciiTheme="majorBidi" w:hAnsiTheme="majorBidi" w:cstheme="majorBidi"/>
          <w:i/>
          <w:iCs/>
        </w:rPr>
        <w:t xml:space="preserve">is not </w:t>
      </w:r>
      <w:r w:rsidRPr="004E12D3">
        <w:rPr>
          <w:rFonts w:asciiTheme="majorBidi" w:hAnsiTheme="majorBidi" w:cstheme="majorBidi"/>
          <w:i/>
          <w:iCs/>
        </w:rPr>
        <w:t>her most pronounced characteristic</w:t>
      </w:r>
      <w:r w:rsidRPr="004E12D3">
        <w:rPr>
          <w:rFonts w:asciiTheme="majorBidi" w:hAnsiTheme="majorBidi" w:cstheme="majorBidi"/>
        </w:rPr>
        <w:t xml:space="preserve">), </w:t>
      </w:r>
      <w:r w:rsidRPr="004E12D3">
        <w:rPr>
          <w:rFonts w:asciiTheme="majorBidi" w:hAnsiTheme="majorBidi" w:cstheme="majorBidi"/>
        </w:rPr>
        <w:lastRenderedPageBreak/>
        <w:t xml:space="preserve">involving no semantic anomaly or any internal incongruity, were interpreted sarcastically when presented in isolation. </w:t>
      </w:r>
      <w:r w:rsidR="00C67D20" w:rsidRPr="004E12D3">
        <w:rPr>
          <w:rFonts w:asciiTheme="majorBidi" w:hAnsiTheme="majorBidi" w:cstheme="majorBidi"/>
        </w:rPr>
        <w:t>As before, items</w:t>
      </w:r>
      <w:r w:rsidRPr="004E12D3">
        <w:rPr>
          <w:rFonts w:asciiTheme="majorBidi" w:hAnsiTheme="majorBidi" w:cstheme="majorBidi"/>
        </w:rPr>
        <w:t xml:space="preserve">, controlled for novelty, were followed by a 7-point scale, instantiating either a literal or a sarcastic interpretation (randomly) displayed at the scale’s ends. </w:t>
      </w:r>
    </w:p>
    <w:p w:rsidR="006A5D75" w:rsidRPr="004E12D3" w:rsidRDefault="006A5D75" w:rsidP="00C67D20">
      <w:pPr>
        <w:tabs>
          <w:tab w:val="left" w:pos="720"/>
        </w:tabs>
        <w:rPr>
          <w:rFonts w:asciiTheme="majorBidi" w:hAnsiTheme="majorBidi" w:cstheme="majorBidi"/>
        </w:rPr>
      </w:pPr>
      <w:r w:rsidRPr="004E12D3">
        <w:rPr>
          <w:rFonts w:asciiTheme="majorBidi" w:hAnsiTheme="majorBidi" w:cstheme="majorBidi"/>
        </w:rPr>
        <w:tab/>
        <w:t>Results showed that sarcastic interpretation</w:t>
      </w:r>
      <w:r w:rsidR="00C67D20" w:rsidRPr="004E12D3">
        <w:rPr>
          <w:rFonts w:asciiTheme="majorBidi" w:hAnsiTheme="majorBidi" w:cstheme="majorBidi"/>
        </w:rPr>
        <w:t>s</w:t>
      </w:r>
      <w:r w:rsidRPr="004E12D3">
        <w:rPr>
          <w:rFonts w:asciiTheme="majorBidi" w:hAnsiTheme="majorBidi" w:cstheme="majorBidi"/>
        </w:rPr>
        <w:t xml:space="preserve">, albeit nonsalient, </w:t>
      </w:r>
      <w:r w:rsidR="00C67D20" w:rsidRPr="004E12D3">
        <w:rPr>
          <w:rFonts w:asciiTheme="majorBidi" w:hAnsiTheme="majorBidi" w:cstheme="majorBidi"/>
        </w:rPr>
        <w:t>were</w:t>
      </w:r>
      <w:r w:rsidRPr="004E12D3">
        <w:rPr>
          <w:rFonts w:asciiTheme="majorBidi" w:hAnsiTheme="majorBidi" w:cstheme="majorBidi"/>
        </w:rPr>
        <w:t xml:space="preserve"> the preferred interpretation of the novel negative items, scoring high on sarcasm (M=</w:t>
      </w:r>
      <w:r w:rsidRPr="004E12D3">
        <w:rPr>
          <w:rFonts w:asciiTheme="majorBidi" w:hAnsiTheme="majorBidi" w:cstheme="majorBidi"/>
          <w:rtl/>
          <w:lang w:bidi="he-IL"/>
        </w:rPr>
        <w:t>5.</w:t>
      </w:r>
      <w:r w:rsidRPr="004E12D3">
        <w:rPr>
          <w:rFonts w:asciiTheme="majorBidi" w:hAnsiTheme="majorBidi" w:cstheme="majorBidi"/>
        </w:rPr>
        <w:t xml:space="preserve">55, </w:t>
      </w:r>
      <w:r w:rsidRPr="004E12D3">
        <w:rPr>
          <w:rFonts w:asciiTheme="majorBidi" w:hAnsiTheme="majorBidi" w:cstheme="majorBidi"/>
          <w:i/>
          <w:iCs/>
        </w:rPr>
        <w:t>SD</w:t>
      </w:r>
      <w:r w:rsidRPr="004E12D3">
        <w:rPr>
          <w:rFonts w:asciiTheme="majorBidi" w:hAnsiTheme="majorBidi" w:cstheme="majorBidi"/>
        </w:rPr>
        <w:t>=</w:t>
      </w:r>
      <w:r w:rsidRPr="004E12D3">
        <w:rPr>
          <w:rFonts w:asciiTheme="majorBidi" w:hAnsiTheme="majorBidi" w:cstheme="majorBidi"/>
          <w:rtl/>
          <w:lang w:bidi="he-IL"/>
        </w:rPr>
        <w:t>0.</w:t>
      </w:r>
      <w:r w:rsidRPr="004E12D3">
        <w:rPr>
          <w:rFonts w:asciiTheme="majorBidi" w:hAnsiTheme="majorBidi" w:cstheme="majorBidi"/>
        </w:rPr>
        <w:t xml:space="preserve">29), significantly higher than 5 on a 7-point sarcasm scale, </w:t>
      </w:r>
      <w:proofErr w:type="gramStart"/>
      <w:r w:rsidRPr="004E12D3">
        <w:rPr>
          <w:rFonts w:asciiTheme="majorBidi" w:hAnsiTheme="majorBidi" w:cstheme="majorBidi"/>
          <w:i/>
          <w:iCs/>
        </w:rPr>
        <w:t>t</w:t>
      </w:r>
      <w:r w:rsidRPr="004E12D3">
        <w:rPr>
          <w:rFonts w:asciiTheme="majorBidi" w:hAnsiTheme="majorBidi" w:cstheme="majorBidi"/>
        </w:rPr>
        <w:t>(</w:t>
      </w:r>
      <w:proofErr w:type="gramEnd"/>
      <w:r w:rsidRPr="004E12D3">
        <w:rPr>
          <w:rFonts w:asciiTheme="majorBidi" w:hAnsiTheme="majorBidi" w:cstheme="majorBidi"/>
        </w:rPr>
        <w:t xml:space="preserve">11)=5.52, </w:t>
      </w:r>
      <w:r w:rsidRPr="004E12D3">
        <w:rPr>
          <w:rFonts w:asciiTheme="majorBidi" w:hAnsiTheme="majorBidi" w:cstheme="majorBidi"/>
          <w:i/>
          <w:iCs/>
        </w:rPr>
        <w:t>p</w:t>
      </w:r>
      <w:r w:rsidRPr="004E12D3">
        <w:rPr>
          <w:rFonts w:asciiTheme="majorBidi" w:hAnsiTheme="majorBidi" w:cstheme="majorBidi"/>
        </w:rPr>
        <w:t>&lt;.0001.</w:t>
      </w:r>
    </w:p>
    <w:p w:rsidR="006A5D75" w:rsidRPr="004E12D3" w:rsidRDefault="006A5D75" w:rsidP="0053013C">
      <w:pPr>
        <w:tabs>
          <w:tab w:val="left" w:pos="720"/>
        </w:tabs>
        <w:rPr>
          <w:rFonts w:asciiTheme="majorBidi" w:hAnsiTheme="majorBidi" w:cstheme="majorBidi"/>
        </w:rPr>
      </w:pPr>
      <w:r w:rsidRPr="004E12D3">
        <w:rPr>
          <w:rFonts w:asciiTheme="majorBidi" w:hAnsiTheme="majorBidi" w:cstheme="majorBidi"/>
        </w:rPr>
        <w:tab/>
      </w:r>
      <w:proofErr w:type="gramStart"/>
      <w:r w:rsidRPr="004E12D3">
        <w:rPr>
          <w:rFonts w:asciiTheme="majorBidi" w:hAnsiTheme="majorBidi" w:cstheme="majorBidi"/>
        </w:rPr>
        <w:t>To verify that the interpretations of the negative items were perceived as sarcastic (rather than only as the opposite of what is said), sarcasm ratings were collected.</w:t>
      </w:r>
      <w:proofErr w:type="gramEnd"/>
      <w:r w:rsidRPr="004E12D3">
        <w:rPr>
          <w:rFonts w:asciiTheme="majorBidi" w:hAnsiTheme="majorBidi" w:cstheme="majorBidi"/>
        </w:rPr>
        <w:t xml:space="preserve"> Participants were asked to rate degree of sarcasm of the negative items and their affirmative counterparts, all controlled for novelty. Items, presented in isolation, were followed by a 7-point sarcasm scale, ranging between 1 (not sarcastic at all) and 7 (highly sarcastic). No interpretations were provided.</w:t>
      </w:r>
    </w:p>
    <w:p w:rsidR="006A5D75" w:rsidRPr="004E12D3" w:rsidRDefault="006A5D75" w:rsidP="006A5D75">
      <w:pPr>
        <w:tabs>
          <w:tab w:val="left" w:pos="720"/>
        </w:tabs>
        <w:rPr>
          <w:rFonts w:asciiTheme="majorBidi" w:hAnsiTheme="majorBidi" w:cstheme="majorBidi"/>
        </w:rPr>
      </w:pPr>
      <w:r w:rsidRPr="004E12D3">
        <w:rPr>
          <w:rFonts w:asciiTheme="majorBidi" w:hAnsiTheme="majorBidi" w:cstheme="majorBidi"/>
        </w:rPr>
        <w:tab/>
        <w:t>Results replicated previous findings, showing that the negative items (</w:t>
      </w:r>
      <w:r w:rsidRPr="004E12D3">
        <w:rPr>
          <w:rFonts w:asciiTheme="majorBidi" w:hAnsiTheme="majorBidi" w:cstheme="majorBidi"/>
          <w:i/>
          <w:iCs/>
          <w:lang w:val="en-BZ"/>
        </w:rPr>
        <w:t>Alertness</w:t>
      </w:r>
      <w:r w:rsidRPr="004E12D3">
        <w:rPr>
          <w:rFonts w:asciiTheme="majorBidi" w:hAnsiTheme="majorBidi" w:cstheme="majorBidi"/>
          <w:b/>
          <w:bCs/>
          <w:lang w:val="en-BZ"/>
        </w:rPr>
        <w:t xml:space="preserve"> </w:t>
      </w:r>
      <w:r w:rsidRPr="004E12D3">
        <w:rPr>
          <w:rStyle w:val="apple-style-span"/>
          <w:rFonts w:asciiTheme="majorBidi" w:hAnsiTheme="majorBidi" w:cstheme="majorBidi"/>
          <w:i/>
          <w:iCs/>
        </w:rPr>
        <w:t xml:space="preserve">is not </w:t>
      </w:r>
      <w:r w:rsidRPr="004E12D3">
        <w:rPr>
          <w:rFonts w:asciiTheme="majorBidi" w:hAnsiTheme="majorBidi" w:cstheme="majorBidi"/>
          <w:i/>
          <w:iCs/>
        </w:rPr>
        <w:t>her most pronounced characteristic</w:t>
      </w:r>
      <w:r w:rsidRPr="004E12D3">
        <w:rPr>
          <w:rFonts w:asciiTheme="majorBidi" w:hAnsiTheme="majorBidi" w:cstheme="majorBidi"/>
        </w:rPr>
        <w:t>) were significantly more sarcastic (</w:t>
      </w:r>
      <w:r w:rsidRPr="004E12D3">
        <w:rPr>
          <w:rFonts w:asciiTheme="majorBidi" w:hAnsiTheme="majorBidi" w:cstheme="majorBidi"/>
          <w:lang w:val="es-UY"/>
        </w:rPr>
        <w:t>M=</w:t>
      </w:r>
      <w:r w:rsidRPr="004E12D3">
        <w:rPr>
          <w:rFonts w:asciiTheme="majorBidi" w:hAnsiTheme="majorBidi" w:cstheme="majorBidi"/>
        </w:rPr>
        <w:t xml:space="preserve">5.96, </w:t>
      </w:r>
      <w:r w:rsidRPr="004E12D3">
        <w:rPr>
          <w:rFonts w:asciiTheme="majorBidi" w:hAnsiTheme="majorBidi" w:cstheme="majorBidi"/>
          <w:i/>
          <w:iCs/>
        </w:rPr>
        <w:t>SD</w:t>
      </w:r>
      <w:r w:rsidRPr="004E12D3">
        <w:rPr>
          <w:rFonts w:asciiTheme="majorBidi" w:hAnsiTheme="majorBidi" w:cstheme="majorBidi"/>
        </w:rPr>
        <w:t>=0.76) than their novel affirmative counterparts (</w:t>
      </w:r>
      <w:r w:rsidRPr="004E12D3">
        <w:rPr>
          <w:rFonts w:asciiTheme="majorBidi" w:hAnsiTheme="majorBidi" w:cstheme="majorBidi"/>
          <w:i/>
          <w:iCs/>
          <w:lang w:val="en-BZ"/>
        </w:rPr>
        <w:t>Alertness</w:t>
      </w:r>
      <w:r w:rsidRPr="004E12D3">
        <w:rPr>
          <w:rFonts w:asciiTheme="majorBidi" w:hAnsiTheme="majorBidi" w:cstheme="majorBidi"/>
          <w:b/>
          <w:bCs/>
          <w:lang w:val="en-BZ"/>
        </w:rPr>
        <w:t xml:space="preserve"> </w:t>
      </w:r>
      <w:r w:rsidRPr="004E12D3">
        <w:rPr>
          <w:rStyle w:val="apple-style-span"/>
          <w:rFonts w:asciiTheme="majorBidi" w:hAnsiTheme="majorBidi" w:cstheme="majorBidi"/>
          <w:i/>
          <w:iCs/>
        </w:rPr>
        <w:t xml:space="preserve">is </w:t>
      </w:r>
      <w:r w:rsidRPr="004E12D3">
        <w:rPr>
          <w:rFonts w:asciiTheme="majorBidi" w:hAnsiTheme="majorBidi" w:cstheme="majorBidi"/>
          <w:i/>
          <w:iCs/>
        </w:rPr>
        <w:t>her most pronounced characteristic</w:t>
      </w:r>
      <w:r w:rsidRPr="004E12D3">
        <w:rPr>
          <w:rFonts w:asciiTheme="majorBidi" w:hAnsiTheme="majorBidi" w:cstheme="majorBidi"/>
        </w:rPr>
        <w:t>) (</w:t>
      </w:r>
      <w:r w:rsidRPr="004E12D3">
        <w:rPr>
          <w:rFonts w:asciiTheme="majorBidi" w:hAnsiTheme="majorBidi" w:cstheme="majorBidi"/>
          <w:lang w:val="es-UY"/>
        </w:rPr>
        <w:t>M=</w:t>
      </w:r>
      <w:r w:rsidRPr="004E12D3">
        <w:rPr>
          <w:rFonts w:asciiTheme="majorBidi" w:hAnsiTheme="majorBidi" w:cstheme="majorBidi"/>
        </w:rPr>
        <w:t xml:space="preserve">3.29, </w:t>
      </w:r>
      <w:r w:rsidRPr="004E12D3">
        <w:rPr>
          <w:rFonts w:asciiTheme="majorBidi" w:hAnsiTheme="majorBidi" w:cstheme="majorBidi"/>
          <w:i/>
          <w:iCs/>
          <w:lang w:val="es-UY"/>
        </w:rPr>
        <w:t>SD</w:t>
      </w:r>
      <w:r w:rsidRPr="004E12D3">
        <w:rPr>
          <w:rFonts w:asciiTheme="majorBidi" w:hAnsiTheme="majorBidi" w:cstheme="majorBidi"/>
          <w:lang w:val="es-UY"/>
        </w:rPr>
        <w:t xml:space="preserve">=1.06), </w:t>
      </w:r>
      <w:proofErr w:type="gramStart"/>
      <w:r w:rsidRPr="004E12D3">
        <w:rPr>
          <w:rFonts w:asciiTheme="majorBidi" w:hAnsiTheme="majorBidi" w:cstheme="majorBidi"/>
          <w:i/>
          <w:iCs/>
        </w:rPr>
        <w:t>t</w:t>
      </w:r>
      <w:r w:rsidRPr="004E12D3">
        <w:rPr>
          <w:rFonts w:asciiTheme="majorBidi" w:hAnsiTheme="majorBidi" w:cstheme="majorBidi"/>
        </w:rPr>
        <w:t>1(</w:t>
      </w:r>
      <w:proofErr w:type="gramEnd"/>
      <w:r w:rsidRPr="004E12D3">
        <w:rPr>
          <w:rFonts w:asciiTheme="majorBidi" w:hAnsiTheme="majorBidi" w:cstheme="majorBidi"/>
        </w:rPr>
        <w:t xml:space="preserve">39)=12.72, </w:t>
      </w:r>
      <w:r w:rsidRPr="004E12D3">
        <w:rPr>
          <w:rFonts w:asciiTheme="majorBidi" w:hAnsiTheme="majorBidi" w:cstheme="majorBidi"/>
          <w:i/>
          <w:iCs/>
        </w:rPr>
        <w:t>p</w:t>
      </w:r>
      <w:r w:rsidRPr="004E12D3">
        <w:rPr>
          <w:rFonts w:asciiTheme="majorBidi" w:hAnsiTheme="majorBidi" w:cstheme="majorBidi"/>
        </w:rPr>
        <w:t xml:space="preserve">&lt;.0001, </w:t>
      </w:r>
      <w:r w:rsidRPr="004E12D3">
        <w:rPr>
          <w:rFonts w:asciiTheme="majorBidi" w:hAnsiTheme="majorBidi" w:cstheme="majorBidi"/>
          <w:i/>
          <w:iCs/>
        </w:rPr>
        <w:t>t</w:t>
      </w:r>
      <w:r w:rsidRPr="004E12D3">
        <w:rPr>
          <w:rFonts w:asciiTheme="majorBidi" w:hAnsiTheme="majorBidi" w:cstheme="majorBidi"/>
        </w:rPr>
        <w:t xml:space="preserve">2(11)=13.95, </w:t>
      </w:r>
      <w:r w:rsidRPr="004E12D3">
        <w:rPr>
          <w:rFonts w:asciiTheme="majorBidi" w:hAnsiTheme="majorBidi" w:cstheme="majorBidi"/>
          <w:i/>
          <w:iCs/>
        </w:rPr>
        <w:t>p</w:t>
      </w:r>
      <w:r w:rsidRPr="004E12D3">
        <w:rPr>
          <w:rFonts w:asciiTheme="majorBidi" w:hAnsiTheme="majorBidi" w:cstheme="majorBidi"/>
        </w:rPr>
        <w:t xml:space="preserve">&lt;.0001. </w:t>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tabs>
          <w:tab w:val="left" w:pos="720"/>
        </w:tabs>
        <w:outlineLvl w:val="0"/>
        <w:rPr>
          <w:rFonts w:asciiTheme="majorBidi" w:hAnsiTheme="majorBidi" w:cstheme="majorBidi"/>
        </w:rPr>
      </w:pPr>
      <w:r w:rsidRPr="004E12D3">
        <w:rPr>
          <w:rFonts w:asciiTheme="majorBidi" w:hAnsiTheme="majorBidi" w:cstheme="majorBidi"/>
        </w:rPr>
        <w:t>2.4.2</w:t>
      </w:r>
      <w:r w:rsidRPr="004E12D3">
        <w:rPr>
          <w:rFonts w:asciiTheme="majorBidi" w:hAnsiTheme="majorBidi" w:cstheme="majorBidi"/>
        </w:rPr>
        <w:tab/>
        <w:t>Evidence from online measures</w:t>
      </w:r>
    </w:p>
    <w:p w:rsidR="006A5D75" w:rsidRPr="004E12D3" w:rsidRDefault="006A5D75" w:rsidP="006A5D75">
      <w:pPr>
        <w:tabs>
          <w:tab w:val="left" w:pos="720"/>
        </w:tabs>
        <w:rPr>
          <w:rFonts w:asciiTheme="majorBidi" w:hAnsiTheme="majorBidi" w:cstheme="majorBidi"/>
        </w:rPr>
      </w:pPr>
    </w:p>
    <w:p w:rsidR="006A5D75" w:rsidRPr="004E12D3" w:rsidRDefault="006A5D75" w:rsidP="00ED5CDF">
      <w:pPr>
        <w:tabs>
          <w:tab w:val="left" w:pos="720"/>
        </w:tabs>
        <w:rPr>
          <w:rFonts w:asciiTheme="majorBidi" w:hAnsiTheme="majorBidi" w:cstheme="majorBidi"/>
          <w:lang w:val="en-BZ"/>
        </w:rPr>
      </w:pPr>
      <w:r w:rsidRPr="004E12D3">
        <w:rPr>
          <w:rFonts w:asciiTheme="majorBidi" w:hAnsiTheme="majorBidi" w:cstheme="majorBidi"/>
        </w:rPr>
        <w:tab/>
        <w:t>Given their preferred sarcastic interpretation, the view of negation as a low-salience marker</w:t>
      </w:r>
      <w:r w:rsidR="00547D6C" w:rsidRPr="004E12D3">
        <w:rPr>
          <w:rFonts w:asciiTheme="majorBidi" w:hAnsiTheme="majorBidi" w:cstheme="majorBidi"/>
        </w:rPr>
        <w:t>,</w:t>
      </w:r>
      <w:r w:rsidRPr="004E12D3">
        <w:rPr>
          <w:rFonts w:asciiTheme="majorBidi" w:hAnsiTheme="majorBidi" w:cstheme="majorBidi"/>
        </w:rPr>
        <w:t xml:space="preserve"> inducing </w:t>
      </w:r>
      <w:r w:rsidR="008D01A3" w:rsidRPr="004E12D3">
        <w:rPr>
          <w:rFonts w:asciiTheme="majorBidi" w:hAnsiTheme="majorBidi" w:cstheme="majorBidi"/>
        </w:rPr>
        <w:t xml:space="preserve">novel </w:t>
      </w:r>
      <w:r w:rsidRPr="004E12D3">
        <w:rPr>
          <w:rFonts w:asciiTheme="majorBidi" w:hAnsiTheme="majorBidi" w:cstheme="majorBidi"/>
        </w:rPr>
        <w:t>nonliteral interpretations by default</w:t>
      </w:r>
      <w:r w:rsidR="00547D6C" w:rsidRPr="004E12D3">
        <w:rPr>
          <w:rFonts w:asciiTheme="majorBidi" w:hAnsiTheme="majorBidi" w:cstheme="majorBidi"/>
        </w:rPr>
        <w:t>,</w:t>
      </w:r>
      <w:r w:rsidRPr="004E12D3">
        <w:rPr>
          <w:rFonts w:asciiTheme="majorBidi" w:hAnsiTheme="majorBidi" w:cstheme="majorBidi"/>
        </w:rPr>
        <w:t xml:space="preserve"> predicts that such negative utterance</w:t>
      </w:r>
      <w:r w:rsidR="00687083" w:rsidRPr="004E12D3">
        <w:rPr>
          <w:rFonts w:asciiTheme="majorBidi" w:hAnsiTheme="majorBidi" w:cstheme="majorBidi"/>
        </w:rPr>
        <w:t>s</w:t>
      </w:r>
      <w:r w:rsidRPr="004E12D3">
        <w:rPr>
          <w:rFonts w:asciiTheme="majorBidi" w:hAnsiTheme="majorBidi" w:cstheme="majorBidi"/>
        </w:rPr>
        <w:t xml:space="preserve"> (as discussed in section 2.4.1) will be read faster when embedded in a context biasing them toward their nonsalient sarcastic interpretation than toward their (equally strongly biased) salience-based literal interpretation. In Giora et al. (</w:t>
      </w:r>
      <w:r w:rsidR="004D223C" w:rsidRPr="004E12D3">
        <w:rPr>
          <w:rFonts w:asciiTheme="majorBidi" w:hAnsiTheme="majorBidi" w:cstheme="majorBidi"/>
        </w:rPr>
        <w:t>in press</w:t>
      </w:r>
      <w:r w:rsidRPr="004E12D3">
        <w:rPr>
          <w:rFonts w:asciiTheme="majorBidi" w:hAnsiTheme="majorBidi" w:cstheme="majorBidi"/>
        </w:rPr>
        <w:t xml:space="preserve">), we tested this prediction. Utterances, presented in context non-final position, </w:t>
      </w:r>
      <w:r w:rsidR="00742357" w:rsidRPr="004E12D3">
        <w:rPr>
          <w:rFonts w:asciiTheme="majorBidi" w:hAnsiTheme="majorBidi" w:cstheme="majorBidi"/>
        </w:rPr>
        <w:t xml:space="preserve">followed by a two-word spillover segment, </w:t>
      </w:r>
      <w:r w:rsidRPr="004E12D3">
        <w:rPr>
          <w:rFonts w:asciiTheme="majorBidi" w:hAnsiTheme="majorBidi" w:cstheme="majorBidi"/>
        </w:rPr>
        <w:t xml:space="preserve">were embedded in contexts controlled for equal strength </w:t>
      </w:r>
      <w:r w:rsidR="00ED5CDF" w:rsidRPr="004E12D3">
        <w:rPr>
          <w:rFonts w:asciiTheme="majorBidi" w:hAnsiTheme="majorBidi" w:cstheme="majorBidi"/>
        </w:rPr>
        <w:t>of literal vs. nonliteral bias.</w:t>
      </w:r>
    </w:p>
    <w:p w:rsidR="000C7066" w:rsidRPr="004E12D3" w:rsidRDefault="006A5D75" w:rsidP="00547652">
      <w:pPr>
        <w:rPr>
          <w:rFonts w:asciiTheme="majorBidi" w:hAnsiTheme="majorBidi" w:cstheme="majorBidi"/>
        </w:rPr>
      </w:pPr>
      <w:r w:rsidRPr="004E12D3">
        <w:rPr>
          <w:rFonts w:asciiTheme="majorBidi" w:hAnsiTheme="majorBidi" w:cstheme="majorBidi"/>
          <w:lang w:eastAsia="he-IL" w:bidi="he-IL"/>
        </w:rPr>
        <w:t> </w:t>
      </w:r>
      <w:r w:rsidRPr="004E12D3">
        <w:rPr>
          <w:rFonts w:asciiTheme="majorBidi" w:hAnsiTheme="majorBidi" w:cstheme="majorBidi"/>
        </w:rPr>
        <w:tab/>
        <w:t>As before, participants were asked to read the short paragraphs</w:t>
      </w:r>
      <w:r w:rsidR="00547652" w:rsidRPr="004E12D3">
        <w:rPr>
          <w:rFonts w:asciiTheme="majorBidi" w:hAnsiTheme="majorBidi" w:cstheme="majorBidi"/>
        </w:rPr>
        <w:t>,</w:t>
      </w:r>
      <w:r w:rsidRPr="004E12D3">
        <w:rPr>
          <w:rFonts w:asciiTheme="majorBidi" w:hAnsiTheme="majorBidi" w:cstheme="majorBidi"/>
        </w:rPr>
        <w:t xml:space="preserve"> which they advanced segment by segment</w:t>
      </w:r>
      <w:r w:rsidR="00547652" w:rsidRPr="004E12D3">
        <w:rPr>
          <w:rFonts w:asciiTheme="majorBidi" w:hAnsiTheme="majorBidi" w:cstheme="majorBidi"/>
        </w:rPr>
        <w:t>,</w:t>
      </w:r>
      <w:r w:rsidRPr="004E12D3">
        <w:rPr>
          <w:rFonts w:asciiTheme="majorBidi" w:hAnsiTheme="majorBidi" w:cstheme="majorBidi"/>
        </w:rPr>
        <w:t xml:space="preserve"> and </w:t>
      </w:r>
      <w:r w:rsidR="00547652" w:rsidRPr="004E12D3">
        <w:rPr>
          <w:rFonts w:asciiTheme="majorBidi" w:hAnsiTheme="majorBidi" w:cstheme="majorBidi"/>
        </w:rPr>
        <w:t>answer</w:t>
      </w:r>
      <w:r w:rsidRPr="004E12D3">
        <w:rPr>
          <w:rFonts w:asciiTheme="majorBidi" w:hAnsiTheme="majorBidi" w:cstheme="majorBidi"/>
        </w:rPr>
        <w:t xml:space="preserve"> a question that followed. Results showed that, as predicted, the negative utterances were read faster when embedded in a context strongly biasing them toward their nonsalient sarcastic interpretation than toward their (equally strongly biased) salience-based literal interpretation, </w:t>
      </w:r>
      <w:r w:rsidRPr="004E12D3">
        <w:rPr>
          <w:rFonts w:asciiTheme="majorBidi" w:hAnsiTheme="majorBidi" w:cstheme="majorBidi"/>
          <w:i/>
          <w:iCs/>
        </w:rPr>
        <w:t>t</w:t>
      </w:r>
      <w:r w:rsidRPr="004E12D3">
        <w:rPr>
          <w:rFonts w:asciiTheme="majorBidi" w:hAnsiTheme="majorBidi" w:cstheme="majorBidi"/>
        </w:rPr>
        <w:t xml:space="preserve">1(51)=6.19, </w:t>
      </w:r>
      <w:r w:rsidRPr="004E12D3">
        <w:rPr>
          <w:rFonts w:asciiTheme="majorBidi" w:hAnsiTheme="majorBidi" w:cstheme="majorBidi"/>
          <w:i/>
          <w:iCs/>
        </w:rPr>
        <w:t>p</w:t>
      </w:r>
      <w:r w:rsidRPr="004E12D3">
        <w:rPr>
          <w:rFonts w:asciiTheme="majorBidi" w:hAnsiTheme="majorBidi" w:cstheme="majorBidi"/>
        </w:rPr>
        <w:t xml:space="preserve">&lt;.0001; </w:t>
      </w:r>
      <w:r w:rsidRPr="004E12D3">
        <w:rPr>
          <w:rFonts w:asciiTheme="majorBidi" w:hAnsiTheme="majorBidi" w:cstheme="majorBidi"/>
          <w:i/>
          <w:iCs/>
        </w:rPr>
        <w:t>t</w:t>
      </w:r>
      <w:r w:rsidRPr="004E12D3">
        <w:rPr>
          <w:rFonts w:asciiTheme="majorBidi" w:hAnsiTheme="majorBidi" w:cstheme="majorBidi"/>
        </w:rPr>
        <w:t xml:space="preserve">2(11)=2.93, </w:t>
      </w:r>
      <w:r w:rsidRPr="004E12D3">
        <w:rPr>
          <w:rFonts w:asciiTheme="majorBidi" w:hAnsiTheme="majorBidi" w:cstheme="majorBidi"/>
          <w:i/>
          <w:iCs/>
        </w:rPr>
        <w:t>p</w:t>
      </w:r>
      <w:r w:rsidRPr="004E12D3">
        <w:rPr>
          <w:rFonts w:asciiTheme="majorBidi" w:hAnsiTheme="majorBidi" w:cstheme="majorBidi"/>
        </w:rPr>
        <w:t xml:space="preserve">&lt;.01 (see Figure 4). Additionally, there were </w:t>
      </w:r>
      <w:r w:rsidR="00911523" w:rsidRPr="004E12D3">
        <w:rPr>
          <w:rFonts w:asciiTheme="majorBidi" w:hAnsiTheme="majorBidi" w:cstheme="majorBidi"/>
        </w:rPr>
        <w:t xml:space="preserve">marginal </w:t>
      </w:r>
      <w:r w:rsidRPr="004E12D3">
        <w:rPr>
          <w:rFonts w:asciiTheme="majorBidi" w:hAnsiTheme="majorBidi" w:cstheme="majorBidi"/>
        </w:rPr>
        <w:t xml:space="preserve">spillover effects showing that, as predicted, following sarcastically biased targets, reading times of spillover segments were somewhat faster than those following literally biased targets, disclosing processing difficulties in the latter condition, </w:t>
      </w:r>
      <w:r w:rsidRPr="004E12D3">
        <w:rPr>
          <w:rFonts w:asciiTheme="majorBidi" w:hAnsiTheme="majorBidi" w:cstheme="majorBidi"/>
          <w:i/>
          <w:iCs/>
        </w:rPr>
        <w:t>t</w:t>
      </w:r>
      <w:r w:rsidRPr="004E12D3">
        <w:rPr>
          <w:rFonts w:asciiTheme="majorBidi" w:hAnsiTheme="majorBidi" w:cstheme="majorBidi"/>
        </w:rPr>
        <w:t xml:space="preserve">1(51)=1.48, </w:t>
      </w:r>
      <w:r w:rsidRPr="004E12D3">
        <w:rPr>
          <w:rFonts w:asciiTheme="majorBidi" w:hAnsiTheme="majorBidi" w:cstheme="majorBidi"/>
          <w:i/>
          <w:iCs/>
        </w:rPr>
        <w:t>p=</w:t>
      </w:r>
      <w:r w:rsidRPr="004E12D3">
        <w:rPr>
          <w:rFonts w:asciiTheme="majorBidi" w:hAnsiTheme="majorBidi" w:cstheme="majorBidi"/>
        </w:rPr>
        <w:t xml:space="preserve">.07; </w:t>
      </w:r>
      <w:r w:rsidRPr="004E12D3">
        <w:rPr>
          <w:rFonts w:asciiTheme="majorBidi" w:hAnsiTheme="majorBidi" w:cstheme="majorBidi"/>
          <w:i/>
          <w:iCs/>
        </w:rPr>
        <w:t>t</w:t>
      </w:r>
      <w:r w:rsidRPr="004E12D3">
        <w:rPr>
          <w:rFonts w:asciiTheme="majorBidi" w:hAnsiTheme="majorBidi" w:cstheme="majorBidi"/>
        </w:rPr>
        <w:t xml:space="preserve">2(11)=&lt;1, </w:t>
      </w:r>
      <w:proofErr w:type="spellStart"/>
      <w:r w:rsidRPr="004E12D3">
        <w:rPr>
          <w:rFonts w:asciiTheme="majorBidi" w:hAnsiTheme="majorBidi" w:cstheme="majorBidi"/>
        </w:rPr>
        <w:t>n.s</w:t>
      </w:r>
      <w:proofErr w:type="spellEnd"/>
      <w:r w:rsidRPr="004E12D3">
        <w:rPr>
          <w:rFonts w:asciiTheme="majorBidi" w:hAnsiTheme="majorBidi" w:cstheme="majorBidi"/>
        </w:rPr>
        <w:t>.</w:t>
      </w:r>
      <w:r w:rsidR="000C7066" w:rsidRPr="004E12D3">
        <w:rPr>
          <w:rFonts w:asciiTheme="majorBidi" w:hAnsiTheme="majorBidi" w:cstheme="majorBidi"/>
        </w:rPr>
        <w:t xml:space="preserve"> </w:t>
      </w:r>
    </w:p>
    <w:p w:rsidR="000C7066" w:rsidRPr="004E12D3" w:rsidRDefault="000C7066" w:rsidP="000C7066">
      <w:pPr>
        <w:shd w:val="clear" w:color="auto" w:fill="FFFFFF"/>
        <w:rPr>
          <w:rFonts w:asciiTheme="majorBidi" w:hAnsiTheme="majorBidi" w:cstheme="majorBidi"/>
        </w:rPr>
      </w:pPr>
    </w:p>
    <w:p w:rsidR="000C7066" w:rsidRPr="004E12D3" w:rsidRDefault="000C7066" w:rsidP="000C7066">
      <w:pPr>
        <w:shd w:val="clear" w:color="auto" w:fill="FFFFFF"/>
        <w:jc w:val="center"/>
        <w:rPr>
          <w:rFonts w:asciiTheme="majorBidi" w:hAnsiTheme="majorBidi" w:cstheme="majorBidi"/>
        </w:rPr>
      </w:pPr>
      <w:r w:rsidRPr="004E12D3">
        <w:rPr>
          <w:rFonts w:asciiTheme="majorBidi" w:hAnsiTheme="majorBidi" w:cstheme="majorBidi"/>
          <w:noProof/>
          <w:lang w:eastAsia="en-US" w:bidi="he-IL"/>
        </w:rPr>
        <w:lastRenderedPageBreak/>
        <w:drawing>
          <wp:inline distT="0" distB="0" distL="0" distR="0" wp14:anchorId="0D552A35" wp14:editId="1740E29D">
            <wp:extent cx="3848100" cy="3248025"/>
            <wp:effectExtent l="0" t="0" r="1905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5D75" w:rsidRPr="004E12D3" w:rsidRDefault="006A5D75" w:rsidP="006A5D75">
      <w:pPr>
        <w:tabs>
          <w:tab w:val="left" w:pos="720"/>
        </w:tabs>
        <w:rPr>
          <w:rFonts w:asciiTheme="majorBidi" w:hAnsiTheme="majorBidi" w:cstheme="majorBidi"/>
        </w:rPr>
      </w:pPr>
      <w:r w:rsidRPr="004E12D3">
        <w:rPr>
          <w:rFonts w:asciiTheme="majorBidi" w:hAnsiTheme="majorBidi" w:cstheme="majorBidi"/>
        </w:rPr>
        <w:t>FIGURE 4 Mean reading times (in ms) of sarcastically and literally biased targets</w:t>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tabs>
          <w:tab w:val="left" w:pos="720"/>
        </w:tabs>
        <w:outlineLvl w:val="0"/>
        <w:rPr>
          <w:rFonts w:asciiTheme="majorBidi" w:hAnsiTheme="majorBidi" w:cstheme="majorBidi"/>
        </w:rPr>
      </w:pPr>
      <w:r w:rsidRPr="004E12D3">
        <w:rPr>
          <w:rFonts w:asciiTheme="majorBidi" w:hAnsiTheme="majorBidi" w:cstheme="majorBidi"/>
        </w:rPr>
        <w:t xml:space="preserve">Such results support the view that negation is a low-salience marker generating </w:t>
      </w:r>
      <w:r w:rsidR="00BC74FE" w:rsidRPr="004E12D3">
        <w:rPr>
          <w:rFonts w:asciiTheme="majorBidi" w:hAnsiTheme="majorBidi" w:cstheme="majorBidi"/>
        </w:rPr>
        <w:t xml:space="preserve">novel </w:t>
      </w:r>
      <w:r w:rsidRPr="004E12D3">
        <w:rPr>
          <w:rFonts w:asciiTheme="majorBidi" w:hAnsiTheme="majorBidi" w:cstheme="majorBidi"/>
        </w:rPr>
        <w:t>nonliteral interpretations by default.</w:t>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tabs>
          <w:tab w:val="left" w:pos="720"/>
        </w:tabs>
        <w:outlineLvl w:val="0"/>
        <w:rPr>
          <w:rFonts w:asciiTheme="majorBidi" w:hAnsiTheme="majorBidi" w:cstheme="majorBidi"/>
        </w:rPr>
      </w:pPr>
      <w:r w:rsidRPr="004E12D3">
        <w:rPr>
          <w:rFonts w:asciiTheme="majorBidi" w:hAnsiTheme="majorBidi" w:cstheme="majorBidi"/>
        </w:rPr>
        <w:t>2.5 Default sarcastic utterance-interpretation: negation vs. structural markedness</w:t>
      </w:r>
    </w:p>
    <w:p w:rsidR="006A5D75" w:rsidRPr="004E12D3" w:rsidRDefault="006A5D75" w:rsidP="006A5D75">
      <w:pPr>
        <w:tabs>
          <w:tab w:val="left" w:pos="720"/>
        </w:tabs>
        <w:rPr>
          <w:rFonts w:asciiTheme="majorBidi" w:hAnsiTheme="majorBidi" w:cstheme="majorBidi"/>
        </w:rPr>
      </w:pPr>
    </w:p>
    <w:p w:rsidR="006A5D75" w:rsidRPr="004E12D3" w:rsidRDefault="006A5D75" w:rsidP="006F4AF7">
      <w:pPr>
        <w:tabs>
          <w:tab w:val="left" w:pos="720"/>
        </w:tabs>
        <w:rPr>
          <w:rFonts w:asciiTheme="majorBidi" w:hAnsiTheme="majorBidi" w:cstheme="majorBidi"/>
        </w:rPr>
      </w:pPr>
      <w:r w:rsidRPr="004E12D3">
        <w:rPr>
          <w:rFonts w:asciiTheme="majorBidi" w:hAnsiTheme="majorBidi" w:cstheme="majorBidi"/>
        </w:rPr>
        <w:tab/>
        <w:t>Recall that the view of negation as inducing default nonliteral interpretation predicts that certain negative constructions, complying with the conditions for default nonliteral interpretations, will be perceived as nonliteral, regardless of degree of structural markedness (prediction b</w:t>
      </w:r>
      <w:r w:rsidR="006F4AF7" w:rsidRPr="004E12D3">
        <w:rPr>
          <w:rFonts w:asciiTheme="majorBidi" w:hAnsiTheme="majorBidi" w:cstheme="majorBidi"/>
        </w:rPr>
        <w:t>,</w:t>
      </w:r>
      <w:r w:rsidRPr="004E12D3">
        <w:rPr>
          <w:rFonts w:asciiTheme="majorBidi" w:hAnsiTheme="majorBidi" w:cstheme="majorBidi"/>
        </w:rPr>
        <w:t xml:space="preserve"> section 2). Given that the sarcastic utterances tested here are structurally marked, involving a fronted constituent, it is necessary to tease apart negation from markedness effects. Which of the two plays a primary role in affecting nonliteralness by default?</w:t>
      </w:r>
    </w:p>
    <w:p w:rsidR="006A5D75" w:rsidRPr="004E12D3" w:rsidRDefault="006A5D75" w:rsidP="00F64450">
      <w:pPr>
        <w:tabs>
          <w:tab w:val="left" w:pos="720"/>
        </w:tabs>
        <w:rPr>
          <w:rFonts w:asciiTheme="majorBidi" w:hAnsiTheme="majorBidi" w:cstheme="majorBidi"/>
        </w:rPr>
      </w:pPr>
      <w:r w:rsidRPr="004E12D3">
        <w:rPr>
          <w:rFonts w:asciiTheme="majorBidi" w:hAnsiTheme="majorBidi" w:cstheme="majorBidi"/>
        </w:rPr>
        <w:tab/>
        <w:t xml:space="preserve">Already at this stage, some of our findings argue against the markedness hypothesis. Recall that the constructions at hand are structurally marked both in the negative and </w:t>
      </w:r>
      <w:r w:rsidR="00E11572" w:rsidRPr="004E12D3">
        <w:rPr>
          <w:rFonts w:asciiTheme="majorBidi" w:hAnsiTheme="majorBidi" w:cstheme="majorBidi"/>
        </w:rPr>
        <w:t xml:space="preserve">the </w:t>
      </w:r>
      <w:r w:rsidRPr="004E12D3">
        <w:rPr>
          <w:rFonts w:asciiTheme="majorBidi" w:hAnsiTheme="majorBidi" w:cstheme="majorBidi"/>
        </w:rPr>
        <w:t>affirmative. In addition, some of them are also obligatorily marked (in Hebrew) for affirmation (</w:t>
      </w:r>
      <w:r w:rsidRPr="004E12D3">
        <w:rPr>
          <w:rFonts w:asciiTheme="majorBidi" w:hAnsiTheme="majorBidi" w:cstheme="majorBidi"/>
          <w:i/>
          <w:iCs/>
        </w:rPr>
        <w:t>Ambitious</w:t>
      </w:r>
      <w:r w:rsidRPr="004E12D3">
        <w:rPr>
          <w:rFonts w:asciiTheme="majorBidi" w:hAnsiTheme="majorBidi" w:cstheme="majorBidi"/>
          <w:b/>
          <w:bCs/>
        </w:rPr>
        <w:t xml:space="preserve"> </w:t>
      </w:r>
      <w:r w:rsidRPr="004E12D3">
        <w:rPr>
          <w:rFonts w:asciiTheme="majorBidi" w:hAnsiTheme="majorBidi" w:cstheme="majorBidi"/>
          <w:i/>
          <w:iCs/>
        </w:rPr>
        <w:t xml:space="preserve">she is </w:t>
      </w:r>
      <w:r w:rsidRPr="004E12D3">
        <w:rPr>
          <w:rFonts w:asciiTheme="majorBidi" w:hAnsiTheme="majorBidi" w:cstheme="majorBidi"/>
          <w:b/>
          <w:bCs/>
          <w:i/>
          <w:iCs/>
        </w:rPr>
        <w:t>yes</w:t>
      </w:r>
      <w:r w:rsidRPr="004E12D3">
        <w:rPr>
          <w:rFonts w:asciiTheme="majorBidi" w:hAnsiTheme="majorBidi" w:cstheme="majorBidi"/>
        </w:rPr>
        <w:t xml:space="preserve">). </w:t>
      </w:r>
      <w:r w:rsidR="009E5451" w:rsidRPr="004E12D3">
        <w:rPr>
          <w:rFonts w:asciiTheme="majorBidi" w:hAnsiTheme="majorBidi" w:cstheme="majorBidi"/>
        </w:rPr>
        <w:t>Regardless</w:t>
      </w:r>
      <w:r w:rsidRPr="004E12D3">
        <w:rPr>
          <w:rFonts w:asciiTheme="majorBidi" w:hAnsiTheme="majorBidi" w:cstheme="majorBidi"/>
        </w:rPr>
        <w:t>, results showed that</w:t>
      </w:r>
      <w:r w:rsidR="00277BA1" w:rsidRPr="004E12D3">
        <w:rPr>
          <w:rFonts w:asciiTheme="majorBidi" w:hAnsiTheme="majorBidi" w:cstheme="majorBidi"/>
        </w:rPr>
        <w:t>,</w:t>
      </w:r>
      <w:r w:rsidRPr="004E12D3">
        <w:rPr>
          <w:rFonts w:asciiTheme="majorBidi" w:hAnsiTheme="majorBidi" w:cstheme="majorBidi"/>
        </w:rPr>
        <w:t xml:space="preserve"> whereas the negative constructions were interpreted sarcastically by default, the affirmative counterparts were not, which renders the markedness hypothesis suspicious. Still, negation vs. markedness effects should be </w:t>
      </w:r>
      <w:r w:rsidR="00F64450" w:rsidRPr="004E12D3">
        <w:rPr>
          <w:rFonts w:asciiTheme="majorBidi" w:hAnsiTheme="majorBidi" w:cstheme="majorBidi"/>
        </w:rPr>
        <w:t>examined</w:t>
      </w:r>
      <w:r w:rsidRPr="004E12D3">
        <w:rPr>
          <w:rFonts w:asciiTheme="majorBidi" w:hAnsiTheme="majorBidi" w:cstheme="majorBidi"/>
        </w:rPr>
        <w:t xml:space="preserve"> directly.  </w:t>
      </w:r>
    </w:p>
    <w:p w:rsidR="006A5D75" w:rsidRPr="004E12D3" w:rsidRDefault="006A5D75" w:rsidP="006A5D75">
      <w:pPr>
        <w:tabs>
          <w:tab w:val="left" w:pos="720"/>
        </w:tabs>
        <w:rPr>
          <w:rFonts w:asciiTheme="majorBidi" w:hAnsiTheme="majorBidi" w:cstheme="majorBidi"/>
          <w:lang w:eastAsia="he-IL" w:bidi="he-IL"/>
        </w:rPr>
      </w:pPr>
      <w:r w:rsidRPr="004E12D3">
        <w:rPr>
          <w:rFonts w:asciiTheme="majorBidi" w:hAnsiTheme="majorBidi" w:cstheme="majorBidi"/>
        </w:rPr>
        <w:tab/>
        <w:t>To weigh degree of negation (not/yes) against degree of markedness (+/-fronting) in a more systematic way, we ran 2 experiments. In one, we looked at “X s/he is not/yes” constructions (</w:t>
      </w:r>
      <w:r w:rsidRPr="004E12D3">
        <w:rPr>
          <w:rFonts w:asciiTheme="majorBidi" w:hAnsiTheme="majorBidi" w:cstheme="majorBidi"/>
          <w:i/>
          <w:iCs/>
        </w:rPr>
        <w:t>Ambitious she is not</w:t>
      </w:r>
      <w:r w:rsidRPr="004E12D3">
        <w:rPr>
          <w:rFonts w:asciiTheme="majorBidi" w:hAnsiTheme="majorBidi" w:cstheme="majorBidi"/>
        </w:rPr>
        <w:t>/</w:t>
      </w:r>
      <w:r w:rsidRPr="004E12D3">
        <w:rPr>
          <w:rFonts w:asciiTheme="majorBidi" w:hAnsiTheme="majorBidi" w:cstheme="majorBidi"/>
          <w:i/>
          <w:iCs/>
        </w:rPr>
        <w:t>yes</w:t>
      </w:r>
      <w:r w:rsidRPr="004E12D3">
        <w:rPr>
          <w:rFonts w:asciiTheme="majorBidi" w:hAnsiTheme="majorBidi" w:cstheme="majorBidi"/>
        </w:rPr>
        <w:t>) (Giora et al. 2013); in the other, we looked at “X is not/yes her/his forte/most prominent feature” constructions (</w:t>
      </w:r>
      <w:r w:rsidRPr="004E12D3">
        <w:rPr>
          <w:rFonts w:asciiTheme="majorBidi" w:hAnsiTheme="majorBidi" w:cstheme="majorBidi"/>
          <w:i/>
          <w:iCs/>
        </w:rPr>
        <w:t>Alertness is not/yes his forte/</w:t>
      </w:r>
      <w:r w:rsidRPr="004E12D3">
        <w:rPr>
          <w:rFonts w:asciiTheme="majorBidi" w:hAnsiTheme="majorBidi" w:cstheme="majorBidi"/>
        </w:rPr>
        <w:t>/</w:t>
      </w:r>
      <w:r w:rsidRPr="004E12D3">
        <w:rPr>
          <w:rFonts w:asciiTheme="majorBidi" w:hAnsiTheme="majorBidi" w:cstheme="majorBidi"/>
          <w:i/>
          <w:iCs/>
        </w:rPr>
        <w:t>most prominent feature</w:t>
      </w:r>
      <w:r w:rsidR="00983836" w:rsidRPr="004E12D3">
        <w:rPr>
          <w:rStyle w:val="EndnoteReference"/>
          <w:rFonts w:asciiTheme="majorBidi" w:hAnsiTheme="majorBidi" w:cstheme="majorBidi"/>
          <w:i/>
          <w:iCs/>
        </w:rPr>
        <w:endnoteReference w:id="6"/>
      </w:r>
      <w:r w:rsidRPr="004E12D3">
        <w:rPr>
          <w:rFonts w:asciiTheme="majorBidi" w:hAnsiTheme="majorBidi" w:cstheme="majorBidi"/>
        </w:rPr>
        <w:t xml:space="preserve">) (Giora et al. </w:t>
      </w:r>
      <w:r w:rsidR="004D223C" w:rsidRPr="004E12D3">
        <w:rPr>
          <w:rFonts w:asciiTheme="majorBidi" w:hAnsiTheme="majorBidi" w:cstheme="majorBidi"/>
        </w:rPr>
        <w:t>in press</w:t>
      </w:r>
      <w:r w:rsidRPr="004E12D3">
        <w:rPr>
          <w:rFonts w:asciiTheme="majorBidi" w:hAnsiTheme="majorBidi" w:cstheme="majorBidi"/>
        </w:rPr>
        <w:t>). We compared them with structurally unmarked alternatives differing only in negation vs. affirmation (</w:t>
      </w:r>
      <w:r w:rsidRPr="004E12D3">
        <w:rPr>
          <w:rFonts w:asciiTheme="majorBidi" w:hAnsiTheme="majorBidi" w:cstheme="majorBidi"/>
          <w:i/>
          <w:iCs/>
        </w:rPr>
        <w:t>She is not</w:t>
      </w:r>
      <w:r w:rsidRPr="004E12D3">
        <w:rPr>
          <w:rFonts w:asciiTheme="majorBidi" w:hAnsiTheme="majorBidi" w:cstheme="majorBidi"/>
        </w:rPr>
        <w:t>/</w:t>
      </w:r>
      <w:r w:rsidRPr="004E12D3">
        <w:rPr>
          <w:rFonts w:asciiTheme="majorBidi" w:hAnsiTheme="majorBidi" w:cstheme="majorBidi"/>
          <w:i/>
          <w:iCs/>
        </w:rPr>
        <w:t>yes Ambitious; His forte/</w:t>
      </w:r>
      <w:r w:rsidRPr="004E12D3">
        <w:rPr>
          <w:rFonts w:asciiTheme="majorBidi" w:hAnsiTheme="majorBidi" w:cstheme="majorBidi"/>
        </w:rPr>
        <w:t>/</w:t>
      </w:r>
      <w:r w:rsidRPr="004E12D3">
        <w:rPr>
          <w:rFonts w:asciiTheme="majorBidi" w:hAnsiTheme="majorBidi" w:cstheme="majorBidi"/>
          <w:i/>
          <w:iCs/>
        </w:rPr>
        <w:t>most prominent feature is not/yes alertness</w:t>
      </w:r>
      <w:r w:rsidRPr="004E12D3">
        <w:rPr>
          <w:rFonts w:asciiTheme="majorBidi" w:hAnsiTheme="majorBidi" w:cstheme="majorBidi"/>
        </w:rPr>
        <w:t>)</w:t>
      </w:r>
      <w:r w:rsidRPr="004E12D3">
        <w:rPr>
          <w:rFonts w:asciiTheme="majorBidi" w:hAnsiTheme="majorBidi" w:cstheme="majorBidi"/>
          <w:i/>
          <w:iCs/>
        </w:rPr>
        <w:t>.</w:t>
      </w:r>
      <w:r w:rsidRPr="004E12D3">
        <w:rPr>
          <w:rFonts w:asciiTheme="majorBidi" w:hAnsiTheme="majorBidi" w:cstheme="majorBidi"/>
        </w:rPr>
        <w:t xml:space="preserve"> We predicted that the negative versions of the utterances </w:t>
      </w:r>
      <w:r w:rsidRPr="004E12D3">
        <w:rPr>
          <w:rFonts w:asciiTheme="majorBidi" w:hAnsiTheme="majorBidi" w:cstheme="majorBidi"/>
        </w:rPr>
        <w:lastRenderedPageBreak/>
        <w:t>will always be more sarcastic than their affirmative counterparts, regardless of degree of structural markedness. Structural markedness, however, may have an additive value.</w:t>
      </w:r>
    </w:p>
    <w:p w:rsidR="00906466" w:rsidRPr="004E12D3" w:rsidRDefault="006A5D75" w:rsidP="00D2391F">
      <w:pPr>
        <w:rPr>
          <w:rFonts w:asciiTheme="majorBidi" w:hAnsiTheme="majorBidi" w:cstheme="majorBidi"/>
          <w:lang w:eastAsia="he-IL" w:bidi="he-IL"/>
        </w:rPr>
      </w:pPr>
      <w:r w:rsidRPr="004E12D3">
        <w:rPr>
          <w:rFonts w:asciiTheme="majorBidi" w:hAnsiTheme="majorBidi" w:cstheme="majorBidi"/>
          <w:lang w:eastAsia="he-IL" w:bidi="he-IL"/>
        </w:rPr>
        <w:tab/>
        <w:t>In each experiment participants were presented 2 different constructions – marked and unmarked (</w:t>
      </w:r>
      <w:r w:rsidR="002E4975" w:rsidRPr="004E12D3">
        <w:rPr>
          <w:rFonts w:asciiTheme="majorBidi" w:hAnsiTheme="majorBidi" w:cstheme="majorBidi"/>
          <w:lang w:eastAsia="he-IL" w:bidi="he-IL"/>
        </w:rPr>
        <w:t>20</w:t>
      </w:r>
      <w:r w:rsidRPr="004E12D3">
        <w:rPr>
          <w:rFonts w:asciiTheme="majorBidi" w:hAnsiTheme="majorBidi" w:cstheme="majorBidi"/>
          <w:lang w:eastAsia="he-IL" w:bidi="he-IL"/>
        </w:rPr>
        <w:t>-</w:t>
      </w:r>
      <w:r w:rsidR="002E4975" w:rsidRPr="004E12D3">
        <w:rPr>
          <w:rFonts w:asciiTheme="majorBidi" w:hAnsiTheme="majorBidi" w:cstheme="majorBidi"/>
          <w:lang w:eastAsia="he-IL" w:bidi="he-IL"/>
        </w:rPr>
        <w:t>23</w:t>
      </w:r>
      <w:r w:rsidRPr="004E12D3">
        <w:rPr>
          <w:rFonts w:asciiTheme="majorBidi" w:hAnsiTheme="majorBidi" w:cstheme="majorBidi"/>
          <w:lang w:eastAsia="he-IL" w:bidi="he-IL"/>
        </w:rPr>
        <w:t xml:space="preserve">; </w:t>
      </w:r>
      <w:r w:rsidR="002E4975" w:rsidRPr="004E12D3">
        <w:rPr>
          <w:rFonts w:asciiTheme="majorBidi" w:hAnsiTheme="majorBidi" w:cstheme="majorBidi"/>
          <w:lang w:eastAsia="he-IL" w:bidi="he-IL"/>
        </w:rPr>
        <w:t>24</w:t>
      </w:r>
      <w:r w:rsidRPr="004E12D3">
        <w:rPr>
          <w:rFonts w:asciiTheme="majorBidi" w:hAnsiTheme="majorBidi" w:cstheme="majorBidi"/>
          <w:lang w:eastAsia="he-IL" w:bidi="he-IL"/>
        </w:rPr>
        <w:t>-</w:t>
      </w:r>
      <w:r w:rsidR="002E4975" w:rsidRPr="004E12D3">
        <w:rPr>
          <w:rFonts w:asciiTheme="majorBidi" w:hAnsiTheme="majorBidi" w:cstheme="majorBidi"/>
          <w:lang w:eastAsia="he-IL" w:bidi="he-IL"/>
        </w:rPr>
        <w:t>27</w:t>
      </w:r>
      <w:r w:rsidRPr="004E12D3">
        <w:rPr>
          <w:rFonts w:asciiTheme="majorBidi" w:hAnsiTheme="majorBidi" w:cstheme="majorBidi"/>
          <w:lang w:eastAsia="he-IL" w:bidi="he-IL"/>
        </w:rPr>
        <w:t xml:space="preserve">), varying between whether they included a negative (not) or an affirmative (yes) marker. There were also 24 filler items, varying between sarcastic, literal, and metaphorical utterances. Four booklets were prepared so that participants saw only one version of a concept; the constructions were counterbalanced. In addition to the 24 filler items, each booklet then contained 8 structurally marked constructions, half negative and half </w:t>
      </w:r>
      <w:proofErr w:type="gramStart"/>
      <w:r w:rsidRPr="004E12D3">
        <w:rPr>
          <w:rFonts w:asciiTheme="majorBidi" w:hAnsiTheme="majorBidi" w:cstheme="majorBidi"/>
          <w:lang w:eastAsia="he-IL" w:bidi="he-IL"/>
        </w:rPr>
        <w:t>affirmative,</w:t>
      </w:r>
      <w:proofErr w:type="gramEnd"/>
      <w:r w:rsidRPr="004E12D3">
        <w:rPr>
          <w:rFonts w:asciiTheme="majorBidi" w:hAnsiTheme="majorBidi" w:cstheme="majorBidi"/>
          <w:lang w:eastAsia="he-IL" w:bidi="he-IL"/>
        </w:rPr>
        <w:t xml:space="preserve"> and 8 structurally unmarked constructions, half negative and half affirmative:</w:t>
      </w:r>
    </w:p>
    <w:p w:rsidR="006A5D75" w:rsidRPr="004E12D3" w:rsidRDefault="006A5D75" w:rsidP="00D2391F">
      <w:pPr>
        <w:rPr>
          <w:rFonts w:asciiTheme="majorBidi" w:hAnsiTheme="majorBidi" w:cstheme="majorBidi"/>
          <w:lang w:eastAsia="he-IL" w:bidi="he-IL"/>
        </w:rPr>
      </w:pPr>
      <w:r w:rsidRPr="004E12D3">
        <w:rPr>
          <w:rFonts w:asciiTheme="majorBidi" w:hAnsiTheme="majorBidi" w:cstheme="majorBidi"/>
          <w:lang w:eastAsia="he-IL" w:bidi="he-IL"/>
        </w:rPr>
        <w:t xml:space="preserve"> </w:t>
      </w:r>
    </w:p>
    <w:p w:rsidR="006A5D75" w:rsidRPr="004E12D3" w:rsidRDefault="00D2391F" w:rsidP="006A5D75">
      <w:pPr>
        <w:rPr>
          <w:rFonts w:asciiTheme="majorBidi" w:hAnsiTheme="majorBidi" w:cstheme="majorBidi"/>
          <w:lang w:eastAsia="he-IL" w:bidi="he-IL"/>
        </w:rPr>
      </w:pPr>
      <w:r w:rsidRPr="004E12D3">
        <w:rPr>
          <w:rFonts w:asciiTheme="majorBidi" w:hAnsiTheme="majorBidi" w:cstheme="majorBidi"/>
          <w:lang w:eastAsia="he-IL" w:bidi="he-IL"/>
        </w:rPr>
        <w:t>20</w:t>
      </w:r>
      <w:r w:rsidR="006A5D75" w:rsidRPr="004E12D3">
        <w:rPr>
          <w:rFonts w:asciiTheme="majorBidi" w:hAnsiTheme="majorBidi" w:cstheme="majorBidi"/>
          <w:lang w:eastAsia="he-IL" w:bidi="he-IL"/>
        </w:rPr>
        <w:t xml:space="preserve">. </w:t>
      </w:r>
      <w:r w:rsidR="006A5D75" w:rsidRPr="004E12D3">
        <w:rPr>
          <w:rFonts w:asciiTheme="majorBidi" w:hAnsiTheme="majorBidi" w:cstheme="majorBidi"/>
        </w:rPr>
        <w:t>Ambitious</w:t>
      </w:r>
      <w:r w:rsidR="006A5D75" w:rsidRPr="004E12D3">
        <w:rPr>
          <w:rFonts w:asciiTheme="majorBidi" w:hAnsiTheme="majorBidi" w:cstheme="majorBidi"/>
          <w:lang w:eastAsia="he-IL" w:bidi="he-IL"/>
        </w:rPr>
        <w:t xml:space="preserve"> she is not</w:t>
      </w:r>
    </w:p>
    <w:p w:rsidR="006A5D75" w:rsidRPr="004E12D3" w:rsidRDefault="00D2391F" w:rsidP="006A5D75">
      <w:pPr>
        <w:rPr>
          <w:rFonts w:asciiTheme="majorBidi" w:hAnsiTheme="majorBidi" w:cstheme="majorBidi"/>
          <w:lang w:eastAsia="he-IL" w:bidi="he-IL"/>
        </w:rPr>
      </w:pPr>
      <w:r w:rsidRPr="004E12D3">
        <w:rPr>
          <w:rFonts w:asciiTheme="majorBidi" w:hAnsiTheme="majorBidi" w:cstheme="majorBidi"/>
          <w:lang w:eastAsia="he-IL" w:bidi="he-IL"/>
        </w:rPr>
        <w:t>21</w:t>
      </w:r>
      <w:r w:rsidR="006A5D75" w:rsidRPr="004E12D3">
        <w:rPr>
          <w:rFonts w:asciiTheme="majorBidi" w:hAnsiTheme="majorBidi" w:cstheme="majorBidi"/>
          <w:lang w:eastAsia="he-IL" w:bidi="he-IL"/>
        </w:rPr>
        <w:t xml:space="preserve">. </w:t>
      </w:r>
      <w:r w:rsidR="006A5D75" w:rsidRPr="004E12D3">
        <w:rPr>
          <w:rFonts w:asciiTheme="majorBidi" w:hAnsiTheme="majorBidi" w:cstheme="majorBidi"/>
        </w:rPr>
        <w:t>Ambitious</w:t>
      </w:r>
      <w:r w:rsidR="006A5D75" w:rsidRPr="004E12D3">
        <w:rPr>
          <w:rFonts w:asciiTheme="majorBidi" w:hAnsiTheme="majorBidi" w:cstheme="majorBidi"/>
          <w:lang w:eastAsia="he-IL" w:bidi="he-IL"/>
        </w:rPr>
        <w:t xml:space="preserve"> she is yes</w:t>
      </w:r>
    </w:p>
    <w:p w:rsidR="006A5D75" w:rsidRPr="004E12D3" w:rsidRDefault="00D2391F" w:rsidP="006A5D75">
      <w:pPr>
        <w:rPr>
          <w:rFonts w:asciiTheme="majorBidi" w:hAnsiTheme="majorBidi" w:cstheme="majorBidi"/>
          <w:lang w:eastAsia="he-IL" w:bidi="he-IL"/>
        </w:rPr>
      </w:pPr>
      <w:r w:rsidRPr="004E12D3">
        <w:rPr>
          <w:rFonts w:asciiTheme="majorBidi" w:hAnsiTheme="majorBidi" w:cstheme="majorBidi"/>
          <w:lang w:eastAsia="he-IL" w:bidi="he-IL"/>
        </w:rPr>
        <w:t>22</w:t>
      </w:r>
      <w:r w:rsidR="006A5D75" w:rsidRPr="004E12D3">
        <w:rPr>
          <w:rFonts w:asciiTheme="majorBidi" w:hAnsiTheme="majorBidi" w:cstheme="majorBidi"/>
          <w:lang w:eastAsia="he-IL" w:bidi="he-IL"/>
        </w:rPr>
        <w:t xml:space="preserve">. She is not </w:t>
      </w:r>
      <w:r w:rsidR="006A5D75" w:rsidRPr="004E12D3">
        <w:rPr>
          <w:rFonts w:asciiTheme="majorBidi" w:hAnsiTheme="majorBidi" w:cstheme="majorBidi"/>
        </w:rPr>
        <w:t>ambitious</w:t>
      </w:r>
    </w:p>
    <w:p w:rsidR="006A5D75" w:rsidRPr="004E12D3" w:rsidRDefault="00D2391F" w:rsidP="006A5D75">
      <w:pPr>
        <w:rPr>
          <w:rFonts w:asciiTheme="majorBidi" w:hAnsiTheme="majorBidi" w:cstheme="majorBidi"/>
        </w:rPr>
      </w:pPr>
      <w:r w:rsidRPr="004E12D3">
        <w:rPr>
          <w:rFonts w:asciiTheme="majorBidi" w:hAnsiTheme="majorBidi" w:cstheme="majorBidi"/>
          <w:lang w:eastAsia="he-IL" w:bidi="he-IL"/>
        </w:rPr>
        <w:t>23</w:t>
      </w:r>
      <w:r w:rsidR="006A5D75" w:rsidRPr="004E12D3">
        <w:rPr>
          <w:rFonts w:asciiTheme="majorBidi" w:hAnsiTheme="majorBidi" w:cstheme="majorBidi"/>
          <w:lang w:eastAsia="he-IL" w:bidi="he-IL"/>
        </w:rPr>
        <w:t xml:space="preserve">. She is yes </w:t>
      </w:r>
      <w:r w:rsidR="006A5D75" w:rsidRPr="004E12D3">
        <w:rPr>
          <w:rFonts w:asciiTheme="majorBidi" w:hAnsiTheme="majorBidi" w:cstheme="majorBidi"/>
        </w:rPr>
        <w:t>ambitious</w:t>
      </w:r>
    </w:p>
    <w:p w:rsidR="006A5D75" w:rsidRPr="004E12D3" w:rsidRDefault="00D2391F" w:rsidP="006A5D75">
      <w:pPr>
        <w:rPr>
          <w:rFonts w:asciiTheme="majorBidi" w:hAnsiTheme="majorBidi" w:cstheme="majorBidi"/>
          <w:lang w:eastAsia="he-IL" w:bidi="he-IL"/>
        </w:rPr>
      </w:pPr>
      <w:r w:rsidRPr="004E12D3">
        <w:rPr>
          <w:rFonts w:asciiTheme="majorBidi" w:hAnsiTheme="majorBidi" w:cstheme="majorBidi"/>
          <w:lang w:eastAsia="he-IL" w:bidi="he-IL"/>
        </w:rPr>
        <w:t>24</w:t>
      </w:r>
      <w:r w:rsidR="006A5D75" w:rsidRPr="004E12D3">
        <w:rPr>
          <w:rFonts w:asciiTheme="majorBidi" w:hAnsiTheme="majorBidi" w:cstheme="majorBidi"/>
          <w:lang w:eastAsia="he-IL" w:bidi="he-IL"/>
        </w:rPr>
        <w:t xml:space="preserve">. </w:t>
      </w:r>
      <w:r w:rsidR="006A5D75" w:rsidRPr="004E12D3">
        <w:rPr>
          <w:rFonts w:asciiTheme="majorBidi" w:hAnsiTheme="majorBidi" w:cstheme="majorBidi"/>
        </w:rPr>
        <w:t>Alertness</w:t>
      </w:r>
      <w:r w:rsidR="006A5D75" w:rsidRPr="004E12D3">
        <w:rPr>
          <w:rFonts w:asciiTheme="majorBidi" w:hAnsiTheme="majorBidi" w:cstheme="majorBidi"/>
          <w:lang w:eastAsia="he-IL" w:bidi="he-IL"/>
        </w:rPr>
        <w:t xml:space="preserve"> is not her forte/most prominent feature</w:t>
      </w:r>
    </w:p>
    <w:p w:rsidR="006A5D75" w:rsidRPr="004E12D3" w:rsidRDefault="00D2391F" w:rsidP="006A5D75">
      <w:pPr>
        <w:rPr>
          <w:rFonts w:asciiTheme="majorBidi" w:hAnsiTheme="majorBidi" w:cstheme="majorBidi"/>
          <w:lang w:eastAsia="he-IL" w:bidi="he-IL"/>
        </w:rPr>
      </w:pPr>
      <w:r w:rsidRPr="004E12D3">
        <w:rPr>
          <w:rFonts w:asciiTheme="majorBidi" w:hAnsiTheme="majorBidi" w:cstheme="majorBidi"/>
          <w:lang w:eastAsia="he-IL" w:bidi="he-IL"/>
        </w:rPr>
        <w:t>25</w:t>
      </w:r>
      <w:r w:rsidR="006A5D75" w:rsidRPr="004E12D3">
        <w:rPr>
          <w:rFonts w:asciiTheme="majorBidi" w:hAnsiTheme="majorBidi" w:cstheme="majorBidi"/>
          <w:lang w:eastAsia="he-IL" w:bidi="he-IL"/>
        </w:rPr>
        <w:t xml:space="preserve">. </w:t>
      </w:r>
      <w:r w:rsidR="006A5D75" w:rsidRPr="004E12D3">
        <w:rPr>
          <w:rFonts w:asciiTheme="majorBidi" w:hAnsiTheme="majorBidi" w:cstheme="majorBidi"/>
        </w:rPr>
        <w:t>Alertness</w:t>
      </w:r>
      <w:r w:rsidR="006A5D75" w:rsidRPr="004E12D3">
        <w:rPr>
          <w:rFonts w:asciiTheme="majorBidi" w:hAnsiTheme="majorBidi" w:cstheme="majorBidi"/>
          <w:lang w:eastAsia="he-IL" w:bidi="he-IL"/>
        </w:rPr>
        <w:t xml:space="preserve"> is yes her forte/most prominent feature</w:t>
      </w:r>
    </w:p>
    <w:p w:rsidR="006A5D75" w:rsidRPr="004E12D3" w:rsidRDefault="00D2391F" w:rsidP="006A5D75">
      <w:pPr>
        <w:rPr>
          <w:rFonts w:asciiTheme="majorBidi" w:hAnsiTheme="majorBidi" w:cstheme="majorBidi"/>
          <w:lang w:eastAsia="he-IL" w:bidi="he-IL"/>
        </w:rPr>
      </w:pPr>
      <w:r w:rsidRPr="004E12D3">
        <w:rPr>
          <w:rFonts w:asciiTheme="majorBidi" w:hAnsiTheme="majorBidi" w:cstheme="majorBidi"/>
          <w:lang w:eastAsia="he-IL" w:bidi="he-IL"/>
        </w:rPr>
        <w:t>26</w:t>
      </w:r>
      <w:r w:rsidR="006A5D75" w:rsidRPr="004E12D3">
        <w:rPr>
          <w:rFonts w:asciiTheme="majorBidi" w:hAnsiTheme="majorBidi" w:cstheme="majorBidi"/>
          <w:lang w:eastAsia="he-IL" w:bidi="he-IL"/>
        </w:rPr>
        <w:t xml:space="preserve">. Her forte/most prominent feature is not </w:t>
      </w:r>
      <w:r w:rsidR="006A5D75" w:rsidRPr="004E12D3">
        <w:rPr>
          <w:rFonts w:asciiTheme="majorBidi" w:hAnsiTheme="majorBidi" w:cstheme="majorBidi"/>
        </w:rPr>
        <w:t>alertness</w:t>
      </w:r>
    </w:p>
    <w:p w:rsidR="006A5D75" w:rsidRPr="004E12D3" w:rsidRDefault="00D2391F" w:rsidP="00751F5E">
      <w:pPr>
        <w:rPr>
          <w:rFonts w:asciiTheme="majorBidi" w:hAnsiTheme="majorBidi" w:cstheme="majorBidi"/>
        </w:rPr>
      </w:pPr>
      <w:r w:rsidRPr="004E12D3">
        <w:rPr>
          <w:rFonts w:asciiTheme="majorBidi" w:hAnsiTheme="majorBidi" w:cstheme="majorBidi"/>
          <w:lang w:eastAsia="he-IL" w:bidi="he-IL"/>
        </w:rPr>
        <w:t>27</w:t>
      </w:r>
      <w:r w:rsidR="006A5D75" w:rsidRPr="004E12D3">
        <w:rPr>
          <w:rFonts w:asciiTheme="majorBidi" w:hAnsiTheme="majorBidi" w:cstheme="majorBidi"/>
          <w:lang w:eastAsia="he-IL" w:bidi="he-IL"/>
        </w:rPr>
        <w:t xml:space="preserve">. Her forte/most prominent feature is yes </w:t>
      </w:r>
      <w:r w:rsidR="006A5D75" w:rsidRPr="004E12D3">
        <w:rPr>
          <w:rFonts w:asciiTheme="majorBidi" w:hAnsiTheme="majorBidi" w:cstheme="majorBidi"/>
        </w:rPr>
        <w:t>alertness</w:t>
      </w:r>
    </w:p>
    <w:p w:rsidR="00906466" w:rsidRPr="004E12D3" w:rsidRDefault="00906466" w:rsidP="00751F5E">
      <w:pPr>
        <w:rPr>
          <w:rFonts w:asciiTheme="majorBidi" w:hAnsiTheme="majorBidi" w:cstheme="majorBidi"/>
          <w:lang w:eastAsia="he-IL" w:bidi="he-IL"/>
        </w:rPr>
      </w:pPr>
    </w:p>
    <w:p w:rsidR="00CC5396" w:rsidRPr="004E12D3" w:rsidRDefault="006A5D75" w:rsidP="00906466">
      <w:pPr>
        <w:tabs>
          <w:tab w:val="left" w:pos="720"/>
        </w:tabs>
        <w:rPr>
          <w:rFonts w:asciiTheme="majorBidi" w:hAnsiTheme="majorBidi" w:cstheme="majorBidi"/>
        </w:rPr>
      </w:pPr>
      <w:r w:rsidRPr="004E12D3">
        <w:rPr>
          <w:rFonts w:asciiTheme="majorBidi" w:hAnsiTheme="majorBidi" w:cstheme="majorBidi"/>
        </w:rPr>
        <w:tab/>
        <w:t>Participants were asked to rate the degree of sarcasm of each utterance on a 7-point sarcasm scale (where 1=not sarcastic at all and 7=highly sarcastic).</w:t>
      </w:r>
      <w:r w:rsidR="00906466" w:rsidRPr="004E12D3">
        <w:rPr>
          <w:rFonts w:asciiTheme="majorBidi" w:hAnsiTheme="majorBidi" w:cstheme="majorBidi"/>
        </w:rPr>
        <w:t xml:space="preserve"> </w:t>
      </w:r>
      <w:r w:rsidRPr="004E12D3">
        <w:rPr>
          <w:rFonts w:asciiTheme="majorBidi" w:hAnsiTheme="majorBidi" w:cstheme="majorBidi"/>
        </w:rPr>
        <w:t>Results for the first construction (</w:t>
      </w:r>
      <w:r w:rsidRPr="004E12D3">
        <w:rPr>
          <w:rFonts w:asciiTheme="majorBidi" w:hAnsiTheme="majorBidi" w:cstheme="majorBidi"/>
          <w:i/>
          <w:iCs/>
        </w:rPr>
        <w:t>Ambitious</w:t>
      </w:r>
      <w:r w:rsidRPr="004E12D3">
        <w:rPr>
          <w:rFonts w:asciiTheme="majorBidi" w:hAnsiTheme="majorBidi" w:cstheme="majorBidi"/>
          <w:i/>
          <w:iCs/>
          <w:lang w:eastAsia="he-IL" w:bidi="he-IL"/>
        </w:rPr>
        <w:t xml:space="preserve"> she is not</w:t>
      </w:r>
      <w:r w:rsidRPr="004E12D3">
        <w:rPr>
          <w:rFonts w:asciiTheme="majorBidi" w:hAnsiTheme="majorBidi" w:cstheme="majorBidi"/>
          <w:lang w:eastAsia="he-IL" w:bidi="he-IL"/>
        </w:rPr>
        <w:t>) and its variations</w:t>
      </w:r>
      <w:r w:rsidRPr="004E12D3">
        <w:rPr>
          <w:rFonts w:asciiTheme="majorBidi" w:hAnsiTheme="majorBidi" w:cstheme="majorBidi"/>
        </w:rPr>
        <w:t xml:space="preserve"> showed that the negative versions were always rated as more sarcastic than their affirmative counterparts. Markedness also played a role. However, as demonstrated by Figure 5, although the difference in sarcasm between negative and affirmative utterances was larger in marked condition, it was significant in both the Marked (</w:t>
      </w:r>
      <w:proofErr w:type="gramStart"/>
      <w:r w:rsidRPr="004E12D3">
        <w:rPr>
          <w:rFonts w:asciiTheme="majorBidi" w:hAnsiTheme="majorBidi" w:cstheme="majorBidi"/>
          <w:i/>
          <w:iCs/>
        </w:rPr>
        <w:t>F</w:t>
      </w:r>
      <w:r w:rsidRPr="004E12D3">
        <w:rPr>
          <w:rFonts w:asciiTheme="majorBidi" w:hAnsiTheme="majorBidi" w:cstheme="majorBidi"/>
        </w:rPr>
        <w:t>1(</w:t>
      </w:r>
      <w:proofErr w:type="gramEnd"/>
      <w:r w:rsidRPr="004E12D3">
        <w:rPr>
          <w:rFonts w:asciiTheme="majorBidi" w:hAnsiTheme="majorBidi" w:cstheme="majorBidi"/>
        </w:rPr>
        <w:t xml:space="preserve">1, 47) = 26.22, </w:t>
      </w:r>
      <w:r w:rsidR="000A6D09" w:rsidRPr="004E12D3">
        <w:rPr>
          <w:rFonts w:asciiTheme="majorBidi" w:hAnsiTheme="majorBidi" w:cstheme="majorBidi"/>
          <w:i/>
          <w:iCs/>
        </w:rPr>
        <w:t>p&lt;</w:t>
      </w:r>
      <w:r w:rsidRPr="004E12D3">
        <w:rPr>
          <w:rFonts w:asciiTheme="majorBidi" w:hAnsiTheme="majorBidi" w:cstheme="majorBidi"/>
        </w:rPr>
        <w:t xml:space="preserve"> .0001; </w:t>
      </w:r>
      <w:r w:rsidRPr="004E12D3">
        <w:rPr>
          <w:rFonts w:asciiTheme="majorBidi" w:hAnsiTheme="majorBidi" w:cstheme="majorBidi"/>
          <w:i/>
          <w:iCs/>
        </w:rPr>
        <w:t>F</w:t>
      </w:r>
      <w:r w:rsidRPr="004E12D3">
        <w:rPr>
          <w:rFonts w:asciiTheme="majorBidi" w:hAnsiTheme="majorBidi" w:cstheme="majorBidi"/>
        </w:rPr>
        <w:t xml:space="preserve">2(1, 15) = 55.07, </w:t>
      </w:r>
      <w:r w:rsidR="000A6D09" w:rsidRPr="004E12D3">
        <w:rPr>
          <w:rFonts w:asciiTheme="majorBidi" w:hAnsiTheme="majorBidi" w:cstheme="majorBidi"/>
          <w:i/>
          <w:iCs/>
        </w:rPr>
        <w:t>p&lt;</w:t>
      </w:r>
      <w:r w:rsidRPr="004E12D3">
        <w:rPr>
          <w:rFonts w:asciiTheme="majorBidi" w:hAnsiTheme="majorBidi" w:cstheme="majorBidi"/>
        </w:rPr>
        <w:t xml:space="preserve"> .0001) and Unmarked conditions (</w:t>
      </w:r>
      <w:r w:rsidRPr="004E12D3">
        <w:rPr>
          <w:rFonts w:asciiTheme="majorBidi" w:hAnsiTheme="majorBidi" w:cstheme="majorBidi"/>
          <w:i/>
          <w:iCs/>
        </w:rPr>
        <w:t>F</w:t>
      </w:r>
      <w:r w:rsidRPr="004E12D3">
        <w:rPr>
          <w:rFonts w:asciiTheme="majorBidi" w:hAnsiTheme="majorBidi" w:cstheme="majorBidi"/>
        </w:rPr>
        <w:t xml:space="preserve">1(1, 47) = 4.25, </w:t>
      </w:r>
      <w:r w:rsidR="000A6D09" w:rsidRPr="004E12D3">
        <w:rPr>
          <w:rFonts w:asciiTheme="majorBidi" w:hAnsiTheme="majorBidi" w:cstheme="majorBidi"/>
          <w:i/>
          <w:iCs/>
        </w:rPr>
        <w:t>p&lt;</w:t>
      </w:r>
      <w:r w:rsidRPr="004E12D3">
        <w:rPr>
          <w:rFonts w:asciiTheme="majorBidi" w:hAnsiTheme="majorBidi" w:cstheme="majorBidi"/>
        </w:rPr>
        <w:t xml:space="preserve"> .05; </w:t>
      </w:r>
      <w:r w:rsidRPr="004E12D3">
        <w:rPr>
          <w:rFonts w:asciiTheme="majorBidi" w:hAnsiTheme="majorBidi" w:cstheme="majorBidi"/>
          <w:i/>
          <w:iCs/>
        </w:rPr>
        <w:t>F</w:t>
      </w:r>
      <w:r w:rsidRPr="004E12D3">
        <w:rPr>
          <w:rFonts w:asciiTheme="majorBidi" w:hAnsiTheme="majorBidi" w:cstheme="majorBidi"/>
        </w:rPr>
        <w:t xml:space="preserve">2(1, 15) = 13.77, </w:t>
      </w:r>
      <w:r w:rsidR="000A6D09" w:rsidRPr="004E12D3">
        <w:rPr>
          <w:rFonts w:asciiTheme="majorBidi" w:hAnsiTheme="majorBidi" w:cstheme="majorBidi"/>
          <w:i/>
          <w:iCs/>
        </w:rPr>
        <w:t>p&lt;</w:t>
      </w:r>
      <w:r w:rsidRPr="004E12D3">
        <w:rPr>
          <w:rFonts w:asciiTheme="majorBidi" w:hAnsiTheme="majorBidi" w:cstheme="majorBidi"/>
        </w:rPr>
        <w:t xml:space="preserve"> .005): </w:t>
      </w:r>
    </w:p>
    <w:p w:rsidR="00CC5396" w:rsidRPr="004E12D3" w:rsidRDefault="00CC5396" w:rsidP="00CC5396">
      <w:pPr>
        <w:shd w:val="clear" w:color="auto" w:fill="FFFFFF"/>
        <w:rPr>
          <w:rFonts w:asciiTheme="majorBidi" w:hAnsiTheme="majorBidi" w:cstheme="majorBidi"/>
        </w:rPr>
      </w:pPr>
    </w:p>
    <w:p w:rsidR="007472BA" w:rsidRPr="004E12D3" w:rsidRDefault="00CC5396" w:rsidP="007472BA">
      <w:pPr>
        <w:tabs>
          <w:tab w:val="left" w:pos="2160"/>
        </w:tabs>
        <w:jc w:val="center"/>
        <w:rPr>
          <w:rFonts w:asciiTheme="majorBidi" w:hAnsiTheme="majorBidi" w:cstheme="majorBidi"/>
        </w:rPr>
      </w:pPr>
      <w:r w:rsidRPr="004E12D3">
        <w:rPr>
          <w:rFonts w:asciiTheme="majorBidi" w:hAnsiTheme="majorBidi" w:cstheme="majorBidi"/>
          <w:noProof/>
          <w:lang w:eastAsia="en-US" w:bidi="he-IL"/>
        </w:rPr>
        <w:drawing>
          <wp:inline distT="0" distB="0" distL="0" distR="0" wp14:anchorId="2421B408" wp14:editId="3C04510D">
            <wp:extent cx="3860800" cy="3259455"/>
            <wp:effectExtent l="0" t="0" r="25400" b="17145"/>
            <wp:docPr id="2"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A5D75" w:rsidRPr="004E12D3" w:rsidRDefault="006A5D75" w:rsidP="007472BA">
      <w:pPr>
        <w:tabs>
          <w:tab w:val="left" w:pos="2160"/>
        </w:tabs>
        <w:jc w:val="center"/>
        <w:rPr>
          <w:rFonts w:asciiTheme="majorBidi" w:hAnsiTheme="majorBidi" w:cstheme="majorBidi"/>
        </w:rPr>
      </w:pPr>
      <w:r w:rsidRPr="004E12D3">
        <w:rPr>
          <w:rFonts w:asciiTheme="majorBidi" w:hAnsiTheme="majorBidi" w:cstheme="majorBidi"/>
        </w:rPr>
        <w:lastRenderedPageBreak/>
        <w:t>FIGURE 5: Mean sarcasm ratings for affirmative and negative utterances</w:t>
      </w:r>
    </w:p>
    <w:p w:rsidR="006A5D75" w:rsidRPr="004E12D3" w:rsidRDefault="006A5D75" w:rsidP="006A5D75">
      <w:pPr>
        <w:shd w:val="clear" w:color="auto" w:fill="FFFFFF"/>
        <w:ind w:firstLine="720"/>
        <w:rPr>
          <w:rFonts w:asciiTheme="majorBidi" w:hAnsiTheme="majorBidi" w:cstheme="majorBidi"/>
        </w:rPr>
      </w:pPr>
    </w:p>
    <w:p w:rsidR="006A5D75" w:rsidRPr="004E12D3" w:rsidRDefault="006A5D75" w:rsidP="006A5D75">
      <w:pPr>
        <w:shd w:val="clear" w:color="auto" w:fill="FFFFFF"/>
        <w:ind w:firstLine="720"/>
        <w:rPr>
          <w:rFonts w:asciiTheme="majorBidi" w:hAnsiTheme="majorBidi" w:cstheme="majorBidi"/>
        </w:rPr>
      </w:pPr>
      <w:r w:rsidRPr="004E12D3">
        <w:rPr>
          <w:rFonts w:asciiTheme="majorBidi" w:hAnsiTheme="majorBidi" w:cstheme="majorBidi"/>
        </w:rPr>
        <w:t>Results for the second construction (</w:t>
      </w:r>
      <w:r w:rsidRPr="004E12D3">
        <w:rPr>
          <w:rFonts w:asciiTheme="majorBidi" w:hAnsiTheme="majorBidi" w:cstheme="majorBidi"/>
          <w:i/>
          <w:iCs/>
        </w:rPr>
        <w:t>Alertness</w:t>
      </w:r>
      <w:r w:rsidRPr="004E12D3">
        <w:rPr>
          <w:rFonts w:asciiTheme="majorBidi" w:hAnsiTheme="majorBidi" w:cstheme="majorBidi"/>
          <w:i/>
          <w:iCs/>
          <w:lang w:eastAsia="he-IL" w:bidi="he-IL"/>
        </w:rPr>
        <w:t xml:space="preserve"> is not her forte/most prominent feature</w:t>
      </w:r>
      <w:r w:rsidRPr="004E12D3">
        <w:rPr>
          <w:rFonts w:asciiTheme="majorBidi" w:hAnsiTheme="majorBidi" w:cstheme="majorBidi"/>
          <w:lang w:eastAsia="he-IL" w:bidi="he-IL"/>
        </w:rPr>
        <w:t>) and its variations</w:t>
      </w:r>
      <w:r w:rsidRPr="004E12D3">
        <w:rPr>
          <w:rFonts w:asciiTheme="majorBidi" w:hAnsiTheme="majorBidi" w:cstheme="majorBidi"/>
        </w:rPr>
        <w:t xml:space="preserve"> showed that markedness did not play any role in affecting sarcasm. Instead, it was only negation that played a crucial role in inducing sarcasm by default (</w:t>
      </w:r>
      <w:proofErr w:type="gramStart"/>
      <w:r w:rsidRPr="004E12D3">
        <w:rPr>
          <w:rFonts w:asciiTheme="majorBidi" w:hAnsiTheme="majorBidi" w:cstheme="majorBidi"/>
          <w:i/>
          <w:iCs/>
        </w:rPr>
        <w:t>F</w:t>
      </w:r>
      <w:r w:rsidRPr="004E12D3">
        <w:rPr>
          <w:rFonts w:asciiTheme="majorBidi" w:hAnsiTheme="majorBidi" w:cstheme="majorBidi"/>
          <w:vertAlign w:val="subscript"/>
        </w:rPr>
        <w:t>1</w:t>
      </w:r>
      <w:r w:rsidRPr="004E12D3">
        <w:rPr>
          <w:rFonts w:asciiTheme="majorBidi" w:hAnsiTheme="majorBidi" w:cstheme="majorBidi"/>
        </w:rPr>
        <w:t>(</w:t>
      </w:r>
      <w:proofErr w:type="gramEnd"/>
      <w:r w:rsidRPr="004E12D3">
        <w:rPr>
          <w:rFonts w:asciiTheme="majorBidi" w:hAnsiTheme="majorBidi" w:cstheme="majorBidi"/>
        </w:rPr>
        <w:t xml:space="preserve">1,59)=128.87, </w:t>
      </w:r>
      <w:r w:rsidRPr="004E12D3">
        <w:rPr>
          <w:rFonts w:asciiTheme="majorBidi" w:hAnsiTheme="majorBidi" w:cstheme="majorBidi"/>
          <w:i/>
          <w:iCs/>
        </w:rPr>
        <w:t>p</w:t>
      </w:r>
      <w:r w:rsidRPr="004E12D3">
        <w:rPr>
          <w:rFonts w:asciiTheme="majorBidi" w:hAnsiTheme="majorBidi" w:cstheme="majorBidi"/>
        </w:rPr>
        <w:t xml:space="preserve">&lt;.0001; </w:t>
      </w:r>
      <w:r w:rsidRPr="004E12D3">
        <w:rPr>
          <w:rFonts w:asciiTheme="majorBidi" w:hAnsiTheme="majorBidi" w:cstheme="majorBidi"/>
          <w:i/>
          <w:iCs/>
        </w:rPr>
        <w:t>F</w:t>
      </w:r>
      <w:r w:rsidRPr="004E12D3">
        <w:rPr>
          <w:rFonts w:asciiTheme="majorBidi" w:hAnsiTheme="majorBidi" w:cstheme="majorBidi"/>
          <w:vertAlign w:val="subscript"/>
        </w:rPr>
        <w:t>2</w:t>
      </w:r>
      <w:r w:rsidRPr="004E12D3">
        <w:rPr>
          <w:rFonts w:asciiTheme="majorBidi" w:hAnsiTheme="majorBidi" w:cstheme="majorBidi"/>
        </w:rPr>
        <w:t>(1,15)=799.72,</w:t>
      </w:r>
      <w:r w:rsidRPr="004E12D3">
        <w:rPr>
          <w:rFonts w:asciiTheme="majorBidi" w:hAnsiTheme="majorBidi" w:cstheme="majorBidi"/>
          <w:i/>
          <w:iCs/>
        </w:rPr>
        <w:t xml:space="preserve"> p</w:t>
      </w:r>
      <w:r w:rsidRPr="004E12D3">
        <w:rPr>
          <w:rFonts w:asciiTheme="majorBidi" w:hAnsiTheme="majorBidi" w:cstheme="majorBidi"/>
        </w:rPr>
        <w:t>&lt;.0001), as demonstrated by Figure 6:</w:t>
      </w:r>
    </w:p>
    <w:p w:rsidR="006A5D75" w:rsidRPr="004E12D3" w:rsidRDefault="006A5D75" w:rsidP="006A5D75">
      <w:pPr>
        <w:shd w:val="clear" w:color="auto" w:fill="FFFFFF"/>
        <w:rPr>
          <w:rFonts w:asciiTheme="majorBidi" w:hAnsiTheme="majorBidi" w:cstheme="majorBidi"/>
        </w:rPr>
      </w:pPr>
    </w:p>
    <w:p w:rsidR="001B4161" w:rsidRPr="004E12D3" w:rsidRDefault="001B4161" w:rsidP="001B4161">
      <w:pPr>
        <w:shd w:val="clear" w:color="auto" w:fill="FFFFFF"/>
        <w:rPr>
          <w:rFonts w:asciiTheme="majorBidi" w:hAnsiTheme="majorBidi" w:cstheme="majorBidi"/>
        </w:rPr>
      </w:pPr>
    </w:p>
    <w:p w:rsidR="001B4161" w:rsidRPr="004E12D3" w:rsidRDefault="001B4161" w:rsidP="001B4161">
      <w:pPr>
        <w:shd w:val="clear" w:color="auto" w:fill="FFFFFF"/>
        <w:jc w:val="center"/>
        <w:rPr>
          <w:rFonts w:asciiTheme="majorBidi" w:hAnsiTheme="majorBidi" w:cstheme="majorBidi"/>
        </w:rPr>
      </w:pPr>
      <w:r w:rsidRPr="004E12D3">
        <w:rPr>
          <w:rFonts w:asciiTheme="majorBidi" w:hAnsiTheme="majorBidi" w:cstheme="majorBidi"/>
          <w:noProof/>
          <w:lang w:eastAsia="en-US" w:bidi="he-IL"/>
        </w:rPr>
        <w:drawing>
          <wp:inline distT="0" distB="0" distL="0" distR="0" wp14:anchorId="2E138363" wp14:editId="3DA42A08">
            <wp:extent cx="3860800" cy="3259455"/>
            <wp:effectExtent l="0" t="0" r="25400" b="17145"/>
            <wp:docPr id="1"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A5D75" w:rsidRPr="004E12D3" w:rsidRDefault="006A5D75" w:rsidP="006A5D75">
      <w:pPr>
        <w:shd w:val="clear" w:color="auto" w:fill="FFFFFF"/>
        <w:outlineLvl w:val="0"/>
        <w:rPr>
          <w:rFonts w:asciiTheme="majorBidi" w:hAnsiTheme="majorBidi" w:cstheme="majorBidi"/>
        </w:rPr>
      </w:pPr>
      <w:r w:rsidRPr="004E12D3">
        <w:rPr>
          <w:rFonts w:asciiTheme="majorBidi" w:hAnsiTheme="majorBidi" w:cstheme="majorBidi"/>
        </w:rPr>
        <w:t>FIGURE 6: Mean sarcasm ratings for affirmative and negative utterances</w:t>
      </w:r>
    </w:p>
    <w:p w:rsidR="006A5D75" w:rsidRPr="004E12D3" w:rsidRDefault="006A5D75" w:rsidP="006A5D75">
      <w:pPr>
        <w:tabs>
          <w:tab w:val="left" w:pos="720"/>
        </w:tabs>
        <w:rPr>
          <w:rFonts w:asciiTheme="majorBidi" w:hAnsiTheme="majorBidi" w:cstheme="majorBidi"/>
        </w:rPr>
      </w:pPr>
    </w:p>
    <w:p w:rsidR="006A5D75" w:rsidRPr="004E12D3" w:rsidRDefault="006A5D75" w:rsidP="006A5D75">
      <w:pPr>
        <w:ind w:firstLine="720"/>
        <w:rPr>
          <w:rFonts w:asciiTheme="majorBidi" w:hAnsiTheme="majorBidi" w:cstheme="majorBidi"/>
          <w:b/>
          <w:bCs/>
          <w:lang w:eastAsia="he-IL" w:bidi="he-IL"/>
        </w:rPr>
      </w:pPr>
      <w:r w:rsidRPr="004E12D3">
        <w:rPr>
          <w:rFonts w:asciiTheme="majorBidi" w:hAnsiTheme="majorBidi" w:cstheme="majorBidi"/>
        </w:rPr>
        <w:t xml:space="preserve">These results support the view that negation, rather than structural markedness, plays a critical role in affecting </w:t>
      </w:r>
      <w:r w:rsidR="003E2FFE" w:rsidRPr="004E12D3">
        <w:rPr>
          <w:rFonts w:asciiTheme="majorBidi" w:hAnsiTheme="majorBidi" w:cstheme="majorBidi"/>
        </w:rPr>
        <w:t xml:space="preserve">novel </w:t>
      </w:r>
      <w:r w:rsidRPr="004E12D3">
        <w:rPr>
          <w:rFonts w:asciiTheme="majorBidi" w:hAnsiTheme="majorBidi" w:cstheme="majorBidi"/>
        </w:rPr>
        <w:t>nonliteralness by default.</w:t>
      </w:r>
    </w:p>
    <w:p w:rsidR="006A5D75" w:rsidRPr="004E12D3" w:rsidRDefault="006A5D75" w:rsidP="006A5D75">
      <w:pPr>
        <w:rPr>
          <w:rFonts w:asciiTheme="majorBidi" w:hAnsiTheme="majorBidi" w:cstheme="majorBidi"/>
          <w:b/>
          <w:bCs/>
          <w:lang w:eastAsia="he-IL" w:bidi="he-IL"/>
        </w:rPr>
      </w:pPr>
    </w:p>
    <w:p w:rsidR="006A5D75" w:rsidRPr="004E12D3" w:rsidRDefault="006A5D75" w:rsidP="006A5D75">
      <w:pPr>
        <w:rPr>
          <w:rFonts w:asciiTheme="majorBidi" w:hAnsiTheme="majorBidi" w:cstheme="majorBidi"/>
        </w:rPr>
      </w:pPr>
      <w:r w:rsidRPr="004E12D3">
        <w:rPr>
          <w:rFonts w:asciiTheme="majorBidi" w:hAnsiTheme="majorBidi" w:cstheme="majorBidi"/>
        </w:rPr>
        <w:t>3. General discussion</w:t>
      </w:r>
    </w:p>
    <w:p w:rsidR="006A5D75" w:rsidRPr="004E12D3" w:rsidRDefault="006A5D75" w:rsidP="006A5D75">
      <w:pPr>
        <w:jc w:val="center"/>
        <w:rPr>
          <w:rFonts w:asciiTheme="majorBidi" w:hAnsiTheme="majorBidi" w:cstheme="majorBidi"/>
        </w:rPr>
      </w:pPr>
    </w:p>
    <w:p w:rsidR="006A5D75" w:rsidRPr="004E12D3" w:rsidRDefault="006A5D75" w:rsidP="00ED4AB8">
      <w:pPr>
        <w:ind w:firstLine="360"/>
        <w:rPr>
          <w:rFonts w:asciiTheme="majorBidi" w:hAnsiTheme="majorBidi" w:cstheme="majorBidi"/>
        </w:rPr>
      </w:pPr>
      <w:r w:rsidRPr="004E12D3">
        <w:rPr>
          <w:rFonts w:asciiTheme="majorBidi" w:hAnsiTheme="majorBidi" w:cstheme="majorBidi"/>
        </w:rPr>
        <w:t xml:space="preserve">Findings in Giora et al. (2010, 2013, </w:t>
      </w:r>
      <w:r w:rsidR="004D223C" w:rsidRPr="004E12D3">
        <w:rPr>
          <w:rFonts w:asciiTheme="majorBidi" w:hAnsiTheme="majorBidi" w:cstheme="majorBidi"/>
        </w:rPr>
        <w:t>in press</w:t>
      </w:r>
      <w:r w:rsidRPr="004E12D3">
        <w:rPr>
          <w:rFonts w:asciiTheme="majorBidi" w:hAnsiTheme="majorBidi" w:cstheme="majorBidi"/>
        </w:rPr>
        <w:t xml:space="preserve">) show that negation is an operator </w:t>
      </w:r>
      <w:r w:rsidR="00ED4AB8" w:rsidRPr="004E12D3">
        <w:rPr>
          <w:rFonts w:asciiTheme="majorBidi" w:hAnsiTheme="majorBidi" w:cstheme="majorBidi"/>
        </w:rPr>
        <w:t>eliciting</w:t>
      </w:r>
      <w:r w:rsidRPr="004E12D3">
        <w:rPr>
          <w:rFonts w:asciiTheme="majorBidi" w:hAnsiTheme="majorBidi" w:cstheme="majorBidi"/>
        </w:rPr>
        <w:t xml:space="preserve"> novel </w:t>
      </w:r>
      <w:r w:rsidR="00F24E56" w:rsidRPr="004E12D3">
        <w:rPr>
          <w:rFonts w:asciiTheme="majorBidi" w:hAnsiTheme="majorBidi" w:cstheme="majorBidi"/>
        </w:rPr>
        <w:t xml:space="preserve">metaphorical </w:t>
      </w:r>
      <w:r w:rsidR="005E04EF" w:rsidRPr="004E12D3">
        <w:rPr>
          <w:rFonts w:asciiTheme="majorBidi" w:hAnsiTheme="majorBidi" w:cstheme="majorBidi"/>
        </w:rPr>
        <w:t>and</w:t>
      </w:r>
      <w:r w:rsidR="00F24E56" w:rsidRPr="004E12D3">
        <w:rPr>
          <w:rFonts w:asciiTheme="majorBidi" w:hAnsiTheme="majorBidi" w:cstheme="majorBidi"/>
        </w:rPr>
        <w:t xml:space="preserve"> sarcastic </w:t>
      </w:r>
      <w:r w:rsidRPr="004E12D3">
        <w:rPr>
          <w:rFonts w:asciiTheme="majorBidi" w:hAnsiTheme="majorBidi" w:cstheme="majorBidi"/>
        </w:rPr>
        <w:t>utterance-interpretation by default. For an utterance to be interpreted nonliterally</w:t>
      </w:r>
      <w:r w:rsidR="00DE2944" w:rsidRPr="004E12D3">
        <w:rPr>
          <w:rFonts w:asciiTheme="majorBidi" w:hAnsiTheme="majorBidi" w:cstheme="majorBidi"/>
        </w:rPr>
        <w:t xml:space="preserve"> by default</w:t>
      </w:r>
      <w:r w:rsidRPr="004E12D3">
        <w:rPr>
          <w:rFonts w:asciiTheme="majorBidi" w:hAnsiTheme="majorBidi" w:cstheme="majorBidi"/>
        </w:rPr>
        <w:t xml:space="preserve">, it has to meet the conditions for default nonliteral interpretation. These conditions guarantee that utterances are </w:t>
      </w:r>
      <w:r w:rsidRPr="004E12D3">
        <w:rPr>
          <w:rFonts w:asciiTheme="majorBidi" w:hAnsiTheme="majorBidi" w:cstheme="majorBidi"/>
          <w:i/>
          <w:iCs/>
        </w:rPr>
        <w:t>prima facie</w:t>
      </w:r>
      <w:r w:rsidRPr="004E12D3">
        <w:rPr>
          <w:rFonts w:asciiTheme="majorBidi" w:hAnsiTheme="majorBidi" w:cstheme="majorBidi"/>
        </w:rPr>
        <w:t xml:space="preserve"> ambiguous between literal and nonliteral interpretations. They should therefore be free of utterance external and internal hints known to prompt nonliteralness. Utterances should therefore be</w:t>
      </w:r>
    </w:p>
    <w:p w:rsidR="006A5D75" w:rsidRPr="004E12D3" w:rsidRDefault="006A5D75" w:rsidP="006A5D75">
      <w:pPr>
        <w:ind w:firstLine="360"/>
        <w:rPr>
          <w:rFonts w:asciiTheme="majorBidi" w:hAnsiTheme="majorBidi" w:cstheme="majorBidi"/>
          <w:i/>
          <w:iCs/>
        </w:rPr>
      </w:pPr>
    </w:p>
    <w:p w:rsidR="006A5D75" w:rsidRPr="004E12D3" w:rsidRDefault="006A5D75" w:rsidP="006A5D75">
      <w:pPr>
        <w:numPr>
          <w:ilvl w:val="0"/>
          <w:numId w:val="9"/>
        </w:numPr>
        <w:rPr>
          <w:rFonts w:asciiTheme="majorBidi" w:hAnsiTheme="majorBidi" w:cstheme="majorBidi"/>
        </w:rPr>
      </w:pPr>
      <w:r w:rsidRPr="004E12D3">
        <w:rPr>
          <w:rFonts w:asciiTheme="majorBidi" w:hAnsiTheme="majorBidi" w:cstheme="majorBidi"/>
          <w:i/>
          <w:iCs/>
        </w:rPr>
        <w:t>unfamiliar</w:t>
      </w:r>
      <w:r w:rsidRPr="004E12D3">
        <w:rPr>
          <w:rFonts w:asciiTheme="majorBidi" w:hAnsiTheme="majorBidi" w:cstheme="majorBidi"/>
        </w:rPr>
        <w:t xml:space="preserve"> so that salient/coded nonliteral </w:t>
      </w:r>
      <w:r w:rsidRPr="004E12D3">
        <w:rPr>
          <w:rFonts w:asciiTheme="majorBidi" w:hAnsiTheme="majorBidi" w:cstheme="majorBidi"/>
          <w:i/>
          <w:iCs/>
        </w:rPr>
        <w:t>meanings</w:t>
      </w:r>
      <w:r w:rsidRPr="004E12D3">
        <w:rPr>
          <w:rFonts w:asciiTheme="majorBidi" w:hAnsiTheme="majorBidi" w:cstheme="majorBidi"/>
        </w:rPr>
        <w:t xml:space="preserve"> of expressions and collocations will not be involved; </w:t>
      </w:r>
    </w:p>
    <w:p w:rsidR="006A5D75" w:rsidRPr="004E12D3" w:rsidRDefault="006A5D75" w:rsidP="006A5D75">
      <w:pPr>
        <w:numPr>
          <w:ilvl w:val="0"/>
          <w:numId w:val="9"/>
        </w:numPr>
        <w:rPr>
          <w:rFonts w:asciiTheme="majorBidi" w:hAnsiTheme="majorBidi" w:cstheme="majorBidi"/>
        </w:rPr>
      </w:pPr>
      <w:r w:rsidRPr="004E12D3">
        <w:rPr>
          <w:rFonts w:asciiTheme="majorBidi" w:hAnsiTheme="majorBidi" w:cstheme="majorBidi"/>
        </w:rPr>
        <w:t xml:space="preserve">free of </w:t>
      </w:r>
      <w:r w:rsidRPr="004E12D3">
        <w:rPr>
          <w:rFonts w:asciiTheme="majorBidi" w:hAnsiTheme="majorBidi" w:cstheme="majorBidi"/>
          <w:i/>
          <w:iCs/>
        </w:rPr>
        <w:t>semantic anomaly</w:t>
      </w:r>
      <w:r w:rsidRPr="004E12D3">
        <w:rPr>
          <w:rFonts w:asciiTheme="majorBidi" w:hAnsiTheme="majorBidi" w:cstheme="majorBidi"/>
        </w:rPr>
        <w:t xml:space="preserve"> or any</w:t>
      </w:r>
      <w:r w:rsidRPr="004E12D3">
        <w:rPr>
          <w:rFonts w:asciiTheme="majorBidi" w:hAnsiTheme="majorBidi" w:cstheme="majorBidi"/>
          <w:spacing w:val="-3"/>
        </w:rPr>
        <w:t xml:space="preserve"> kind of internal incongruency (</w:t>
      </w:r>
      <w:r w:rsidRPr="004E12D3">
        <w:rPr>
          <w:rFonts w:asciiTheme="majorBidi" w:hAnsiTheme="majorBidi" w:cstheme="majorBidi"/>
        </w:rPr>
        <w:t>known to trigger nonliteralness</w:t>
      </w:r>
      <w:r w:rsidRPr="004E12D3">
        <w:rPr>
          <w:rFonts w:asciiTheme="majorBidi" w:hAnsiTheme="majorBidi" w:cstheme="majorBidi"/>
          <w:spacing w:val="-3"/>
        </w:rPr>
        <w:t>)</w:t>
      </w:r>
      <w:r w:rsidRPr="004E12D3">
        <w:rPr>
          <w:rFonts w:asciiTheme="majorBidi" w:hAnsiTheme="majorBidi" w:cstheme="majorBidi"/>
        </w:rPr>
        <w:t>, so that both literal and nonliteral interpretations be permissible;</w:t>
      </w:r>
    </w:p>
    <w:p w:rsidR="006A5D75" w:rsidRPr="004E12D3" w:rsidRDefault="006A5D75" w:rsidP="006A5D75">
      <w:pPr>
        <w:pStyle w:val="ListParagraph"/>
        <w:spacing w:after="0" w:line="240" w:lineRule="auto"/>
        <w:ind w:left="0" w:firstLine="720"/>
        <w:rPr>
          <w:rFonts w:asciiTheme="majorBidi" w:hAnsiTheme="majorBidi" w:cstheme="majorBidi"/>
          <w:sz w:val="24"/>
          <w:szCs w:val="24"/>
        </w:rPr>
      </w:pPr>
      <w:proofErr w:type="gramStart"/>
      <w:r w:rsidRPr="004E12D3">
        <w:rPr>
          <w:rFonts w:asciiTheme="majorBidi" w:hAnsiTheme="majorBidi" w:cstheme="majorBidi"/>
          <w:sz w:val="24"/>
          <w:szCs w:val="24"/>
        </w:rPr>
        <w:t>and</w:t>
      </w:r>
      <w:proofErr w:type="gramEnd"/>
      <w:r w:rsidRPr="004E12D3">
        <w:rPr>
          <w:rFonts w:asciiTheme="majorBidi" w:hAnsiTheme="majorBidi" w:cstheme="majorBidi"/>
          <w:sz w:val="24"/>
          <w:szCs w:val="24"/>
        </w:rPr>
        <w:t xml:space="preserve"> </w:t>
      </w:r>
    </w:p>
    <w:p w:rsidR="006A5D75" w:rsidRPr="004E12D3" w:rsidRDefault="006A5D75" w:rsidP="00191DAD">
      <w:pPr>
        <w:numPr>
          <w:ilvl w:val="0"/>
          <w:numId w:val="10"/>
        </w:numPr>
        <w:rPr>
          <w:rFonts w:asciiTheme="majorBidi" w:hAnsiTheme="majorBidi" w:cstheme="majorBidi"/>
        </w:rPr>
      </w:pPr>
      <w:proofErr w:type="gramStart"/>
      <w:r w:rsidRPr="004E12D3">
        <w:rPr>
          <w:rFonts w:asciiTheme="majorBidi" w:hAnsiTheme="majorBidi" w:cstheme="majorBidi"/>
        </w:rPr>
        <w:lastRenderedPageBreak/>
        <w:t>presented</w:t>
      </w:r>
      <w:proofErr w:type="gramEnd"/>
      <w:r w:rsidRPr="004E12D3">
        <w:rPr>
          <w:rFonts w:asciiTheme="majorBidi" w:hAnsiTheme="majorBidi" w:cstheme="majorBidi"/>
        </w:rPr>
        <w:t xml:space="preserve"> outside of </w:t>
      </w:r>
      <w:r w:rsidRPr="004E12D3">
        <w:rPr>
          <w:rFonts w:asciiTheme="majorBidi" w:hAnsiTheme="majorBidi" w:cstheme="majorBidi"/>
          <w:iCs/>
        </w:rPr>
        <w:t xml:space="preserve">biasing </w:t>
      </w:r>
      <w:r w:rsidRPr="004E12D3">
        <w:rPr>
          <w:rFonts w:asciiTheme="majorBidi" w:hAnsiTheme="majorBidi" w:cstheme="majorBidi"/>
          <w:i/>
        </w:rPr>
        <w:t>contextual information</w:t>
      </w:r>
      <w:r w:rsidRPr="004E12D3">
        <w:rPr>
          <w:rFonts w:asciiTheme="majorBidi" w:hAnsiTheme="majorBidi" w:cstheme="majorBidi"/>
          <w:iCs/>
        </w:rPr>
        <w:t xml:space="preserve"> so that any pragmatic incongruity or</w:t>
      </w:r>
      <w:r w:rsidRPr="004E12D3">
        <w:rPr>
          <w:rFonts w:asciiTheme="majorBidi" w:hAnsiTheme="majorBidi" w:cstheme="majorBidi"/>
        </w:rPr>
        <w:t xml:space="preserve"> supportive information may neither invoke nor block a specific interpretation. </w:t>
      </w:r>
    </w:p>
    <w:p w:rsidR="006A5D75" w:rsidRPr="004E12D3" w:rsidRDefault="006A5D75" w:rsidP="006A5D75">
      <w:pPr>
        <w:ind w:firstLine="396"/>
        <w:rPr>
          <w:rFonts w:asciiTheme="majorBidi" w:hAnsiTheme="majorBidi" w:cstheme="majorBidi"/>
        </w:rPr>
      </w:pPr>
    </w:p>
    <w:p w:rsidR="006A5D75" w:rsidRPr="004E12D3" w:rsidRDefault="005D0261" w:rsidP="00D8484B">
      <w:pPr>
        <w:ind w:firstLine="396"/>
        <w:rPr>
          <w:rFonts w:asciiTheme="majorBidi" w:hAnsiTheme="majorBidi" w:cstheme="majorBidi"/>
        </w:rPr>
      </w:pPr>
      <w:r w:rsidRPr="004E12D3">
        <w:rPr>
          <w:rFonts w:asciiTheme="majorBidi" w:hAnsiTheme="majorBidi" w:cstheme="majorBidi"/>
        </w:rPr>
        <w:t xml:space="preserve">In this article, the </w:t>
      </w:r>
      <w:r w:rsidR="006A5D75" w:rsidRPr="004E12D3">
        <w:rPr>
          <w:rFonts w:asciiTheme="majorBidi" w:hAnsiTheme="majorBidi" w:cstheme="majorBidi"/>
        </w:rPr>
        <w:t xml:space="preserve">focus </w:t>
      </w:r>
      <w:r w:rsidR="00191DAD" w:rsidRPr="004E12D3">
        <w:rPr>
          <w:rFonts w:asciiTheme="majorBidi" w:hAnsiTheme="majorBidi" w:cstheme="majorBidi"/>
        </w:rPr>
        <w:t xml:space="preserve">is </w:t>
      </w:r>
      <w:r w:rsidR="006A5D75" w:rsidRPr="004E12D3">
        <w:rPr>
          <w:rFonts w:asciiTheme="majorBidi" w:hAnsiTheme="majorBidi" w:cstheme="majorBidi"/>
        </w:rPr>
        <w:t xml:space="preserve">on a certain set of negative constructions, which, under such conditions, </w:t>
      </w:r>
      <w:r w:rsidR="00191DAD" w:rsidRPr="004E12D3">
        <w:rPr>
          <w:rFonts w:asciiTheme="majorBidi" w:hAnsiTheme="majorBidi" w:cstheme="majorBidi"/>
        </w:rPr>
        <w:t xml:space="preserve">generated nonsalient nonliteral </w:t>
      </w:r>
      <w:r w:rsidR="00AD0518" w:rsidRPr="004E12D3">
        <w:rPr>
          <w:rFonts w:asciiTheme="majorBidi" w:hAnsiTheme="majorBidi" w:cstheme="majorBidi"/>
        </w:rPr>
        <w:t>interpretations</w:t>
      </w:r>
      <w:r w:rsidR="00191DAD" w:rsidRPr="004E12D3">
        <w:rPr>
          <w:rFonts w:asciiTheme="majorBidi" w:hAnsiTheme="majorBidi" w:cstheme="majorBidi"/>
        </w:rPr>
        <w:t xml:space="preserve"> by default. </w:t>
      </w:r>
      <w:r w:rsidR="00AD0518" w:rsidRPr="004E12D3">
        <w:rPr>
          <w:rFonts w:asciiTheme="majorBidi" w:hAnsiTheme="majorBidi" w:cstheme="majorBidi"/>
        </w:rPr>
        <w:t>N</w:t>
      </w:r>
      <w:r w:rsidR="0021405B" w:rsidRPr="004E12D3">
        <w:rPr>
          <w:rFonts w:asciiTheme="majorBidi" w:hAnsiTheme="majorBidi" w:cstheme="majorBidi"/>
        </w:rPr>
        <w:t xml:space="preserve">egative </w:t>
      </w:r>
      <w:r w:rsidR="00D8484B" w:rsidRPr="004E12D3">
        <w:rPr>
          <w:rFonts w:asciiTheme="majorBidi" w:hAnsiTheme="majorBidi" w:cstheme="majorBidi"/>
        </w:rPr>
        <w:t xml:space="preserve">(metaphorical) </w:t>
      </w:r>
      <w:r w:rsidR="006A5D75" w:rsidRPr="004E12D3">
        <w:rPr>
          <w:rFonts w:asciiTheme="majorBidi" w:hAnsiTheme="majorBidi" w:cstheme="majorBidi"/>
        </w:rPr>
        <w:t>utterances of the form “X is not Y” (</w:t>
      </w:r>
      <w:r w:rsidR="006A5D75" w:rsidRPr="004E12D3">
        <w:rPr>
          <w:rFonts w:asciiTheme="majorBidi" w:hAnsiTheme="majorBidi" w:cstheme="majorBidi"/>
          <w:i/>
          <w:iCs/>
        </w:rPr>
        <w:t>This is not a bus</w:t>
      </w:r>
      <w:r w:rsidR="006A5D75" w:rsidRPr="004E12D3">
        <w:rPr>
          <w:rFonts w:asciiTheme="majorBidi" w:hAnsiTheme="majorBidi" w:cstheme="majorBidi"/>
        </w:rPr>
        <w:t>)</w:t>
      </w:r>
      <w:r w:rsidR="00D8484B" w:rsidRPr="004E12D3">
        <w:rPr>
          <w:rFonts w:asciiTheme="majorBidi" w:hAnsiTheme="majorBidi" w:cstheme="majorBidi"/>
        </w:rPr>
        <w:t xml:space="preserve"> and negative (sarcastic) utterances of the form</w:t>
      </w:r>
      <w:r w:rsidR="006A5D75" w:rsidRPr="004E12D3">
        <w:rPr>
          <w:rFonts w:asciiTheme="majorBidi" w:hAnsiTheme="majorBidi" w:cstheme="majorBidi"/>
        </w:rPr>
        <w:t xml:space="preserve"> “X s/he/it is not” (</w:t>
      </w:r>
      <w:r w:rsidR="006A5D75" w:rsidRPr="004E12D3">
        <w:rPr>
          <w:rFonts w:asciiTheme="majorBidi" w:hAnsiTheme="majorBidi" w:cstheme="majorBidi"/>
          <w:i/>
          <w:iCs/>
        </w:rPr>
        <w:t>Supportive</w:t>
      </w:r>
      <w:r w:rsidR="006A5D75" w:rsidRPr="004E12D3">
        <w:rPr>
          <w:rFonts w:asciiTheme="majorBidi" w:hAnsiTheme="majorBidi" w:cstheme="majorBidi"/>
        </w:rPr>
        <w:t xml:space="preserve"> </w:t>
      </w:r>
      <w:r w:rsidR="006A5D75" w:rsidRPr="004E12D3">
        <w:rPr>
          <w:rStyle w:val="apple-style-span"/>
          <w:rFonts w:asciiTheme="majorBidi" w:hAnsiTheme="majorBidi" w:cstheme="majorBidi"/>
          <w:i/>
          <w:iCs/>
        </w:rPr>
        <w:t>she is not</w:t>
      </w:r>
      <w:r w:rsidR="006A5D75" w:rsidRPr="004E12D3">
        <w:rPr>
          <w:rStyle w:val="apple-style-span"/>
          <w:rFonts w:asciiTheme="majorBidi" w:hAnsiTheme="majorBidi" w:cstheme="majorBidi"/>
        </w:rPr>
        <w:t>)</w:t>
      </w:r>
      <w:r w:rsidR="006A5D75" w:rsidRPr="004E12D3">
        <w:rPr>
          <w:rFonts w:asciiTheme="majorBidi" w:hAnsiTheme="majorBidi" w:cstheme="majorBidi"/>
        </w:rPr>
        <w:t>, “X is not her forte” (</w:t>
      </w:r>
      <w:r w:rsidR="006A5D75" w:rsidRPr="004E12D3">
        <w:rPr>
          <w:rFonts w:asciiTheme="majorBidi" w:hAnsiTheme="majorBidi" w:cstheme="majorBidi"/>
          <w:i/>
          <w:iCs/>
        </w:rPr>
        <w:t>Punctuality is not her forte</w:t>
      </w:r>
      <w:r w:rsidR="006A5D75" w:rsidRPr="004E12D3">
        <w:rPr>
          <w:rFonts w:asciiTheme="majorBidi" w:hAnsiTheme="majorBidi" w:cstheme="majorBidi"/>
        </w:rPr>
        <w:t>), “X is not her most distinctive attribute”</w:t>
      </w:r>
      <w:r w:rsidR="006A5D75" w:rsidRPr="004E12D3">
        <w:rPr>
          <w:rFonts w:asciiTheme="majorBidi" w:hAnsiTheme="majorBidi" w:cstheme="majorBidi"/>
          <w:i/>
          <w:iCs/>
        </w:rPr>
        <w:t xml:space="preserve"> </w:t>
      </w:r>
      <w:r w:rsidR="006A5D75" w:rsidRPr="004E12D3">
        <w:rPr>
          <w:rFonts w:asciiTheme="majorBidi" w:hAnsiTheme="majorBidi" w:cstheme="majorBidi"/>
        </w:rPr>
        <w:t>(</w:t>
      </w:r>
      <w:r w:rsidR="006A5D75" w:rsidRPr="004E12D3">
        <w:rPr>
          <w:rFonts w:asciiTheme="majorBidi" w:hAnsiTheme="majorBidi" w:cstheme="majorBidi"/>
          <w:i/>
          <w:iCs/>
        </w:rPr>
        <w:t xml:space="preserve">Alertness </w:t>
      </w:r>
      <w:r w:rsidR="006A5D75" w:rsidRPr="004E12D3">
        <w:rPr>
          <w:rStyle w:val="apple-style-span"/>
          <w:rFonts w:asciiTheme="majorBidi" w:hAnsiTheme="majorBidi" w:cstheme="majorBidi"/>
          <w:i/>
          <w:iCs/>
        </w:rPr>
        <w:t xml:space="preserve">is </w:t>
      </w:r>
      <w:r w:rsidR="006A5D75" w:rsidRPr="004E12D3">
        <w:rPr>
          <w:rFonts w:asciiTheme="majorBidi" w:hAnsiTheme="majorBidi" w:cstheme="majorBidi"/>
          <w:i/>
          <w:iCs/>
        </w:rPr>
        <w:t>her most</w:t>
      </w:r>
      <w:r w:rsidR="006A5D75" w:rsidRPr="004E12D3">
        <w:rPr>
          <w:rFonts w:asciiTheme="majorBidi" w:hAnsiTheme="majorBidi" w:cstheme="majorBidi"/>
        </w:rPr>
        <w:t xml:space="preserve"> </w:t>
      </w:r>
      <w:r w:rsidR="006A5D75" w:rsidRPr="004E12D3">
        <w:rPr>
          <w:rFonts w:asciiTheme="majorBidi" w:hAnsiTheme="majorBidi" w:cstheme="majorBidi"/>
          <w:i/>
        </w:rPr>
        <w:t>distinctive feature</w:t>
      </w:r>
      <w:r w:rsidR="006A5D75" w:rsidRPr="004E12D3">
        <w:rPr>
          <w:rFonts w:asciiTheme="majorBidi" w:hAnsiTheme="majorBidi" w:cstheme="majorBidi"/>
        </w:rPr>
        <w:t xml:space="preserve">), were </w:t>
      </w:r>
      <w:r w:rsidR="00AD0518" w:rsidRPr="004E12D3">
        <w:rPr>
          <w:rFonts w:asciiTheme="majorBidi" w:hAnsiTheme="majorBidi" w:cstheme="majorBidi"/>
        </w:rPr>
        <w:t xml:space="preserve">found to be </w:t>
      </w:r>
      <w:r w:rsidR="006A5D75" w:rsidRPr="004E12D3">
        <w:rPr>
          <w:rFonts w:asciiTheme="majorBidi" w:hAnsiTheme="majorBidi" w:cstheme="majorBidi"/>
        </w:rPr>
        <w:t xml:space="preserve">rated and interpreted as </w:t>
      </w:r>
      <w:r w:rsidR="00D8484B" w:rsidRPr="004E12D3">
        <w:rPr>
          <w:rFonts w:asciiTheme="majorBidi" w:hAnsiTheme="majorBidi" w:cstheme="majorBidi"/>
        </w:rPr>
        <w:t>nonliteral</w:t>
      </w:r>
      <w:r w:rsidR="006A5D75" w:rsidRPr="004E12D3">
        <w:rPr>
          <w:rFonts w:asciiTheme="majorBidi" w:hAnsiTheme="majorBidi" w:cstheme="majorBidi"/>
        </w:rPr>
        <w:t xml:space="preserve"> compared to their affirmative counterparts when presented in isolation, regardless of degree of structural markedness. When embedded in contexts, they were processed faster when strongly biased toward their nonsalient nonliteral interpretation than toward their (equally strongly biased) salience-based literal interpretation</w:t>
      </w:r>
      <w:r w:rsidR="0021405B" w:rsidRPr="004E12D3">
        <w:rPr>
          <w:rFonts w:asciiTheme="majorBidi" w:hAnsiTheme="majorBidi" w:cstheme="majorBidi"/>
        </w:rPr>
        <w:t xml:space="preserve"> (Giora et al. 2010, 2013, in press)</w:t>
      </w:r>
      <w:r w:rsidR="006A5D75" w:rsidRPr="004E12D3">
        <w:rPr>
          <w:rFonts w:asciiTheme="majorBidi" w:hAnsiTheme="majorBidi" w:cstheme="majorBidi"/>
        </w:rPr>
        <w:t xml:space="preserve">. </w:t>
      </w:r>
      <w:r w:rsidR="0021405B" w:rsidRPr="004E12D3">
        <w:rPr>
          <w:rFonts w:asciiTheme="majorBidi" w:hAnsiTheme="majorBidi" w:cstheme="majorBidi"/>
        </w:rPr>
        <w:t xml:space="preserve">(For </w:t>
      </w:r>
      <w:r w:rsidR="00E162B3" w:rsidRPr="004E12D3">
        <w:rPr>
          <w:rFonts w:asciiTheme="majorBidi" w:hAnsiTheme="majorBidi" w:cstheme="majorBidi"/>
        </w:rPr>
        <w:t xml:space="preserve">corroborating </w:t>
      </w:r>
      <w:r w:rsidR="0021405B" w:rsidRPr="004E12D3">
        <w:rPr>
          <w:rFonts w:asciiTheme="majorBidi" w:hAnsiTheme="majorBidi" w:cstheme="majorBidi"/>
        </w:rPr>
        <w:t>corpus</w:t>
      </w:r>
      <w:r w:rsidR="006A5D75" w:rsidRPr="004E12D3">
        <w:rPr>
          <w:rFonts w:asciiTheme="majorBidi" w:hAnsiTheme="majorBidi" w:cstheme="majorBidi"/>
        </w:rPr>
        <w:t xml:space="preserve">-based </w:t>
      </w:r>
      <w:r w:rsidR="00E162B3" w:rsidRPr="004E12D3">
        <w:rPr>
          <w:rFonts w:asciiTheme="majorBidi" w:hAnsiTheme="majorBidi" w:cstheme="majorBidi"/>
        </w:rPr>
        <w:t>evidence</w:t>
      </w:r>
      <w:r w:rsidR="0021405B" w:rsidRPr="004E12D3">
        <w:rPr>
          <w:rFonts w:asciiTheme="majorBidi" w:hAnsiTheme="majorBidi" w:cstheme="majorBidi"/>
        </w:rPr>
        <w:t xml:space="preserve">, </w:t>
      </w:r>
      <w:r w:rsidR="00254A63" w:rsidRPr="004E12D3">
        <w:rPr>
          <w:rFonts w:asciiTheme="majorBidi" w:hAnsiTheme="majorBidi" w:cstheme="majorBidi"/>
        </w:rPr>
        <w:t>see Giora et al., 2010, 2013; Giora, Drucker and F</w:t>
      </w:r>
      <w:r w:rsidR="00A95E63" w:rsidRPr="004E12D3">
        <w:rPr>
          <w:rFonts w:asciiTheme="majorBidi" w:hAnsiTheme="majorBidi" w:cstheme="majorBidi"/>
        </w:rPr>
        <w:t>ein</w:t>
      </w:r>
      <w:r w:rsidR="00254A63" w:rsidRPr="004E12D3">
        <w:rPr>
          <w:rFonts w:asciiTheme="majorBidi" w:hAnsiTheme="majorBidi" w:cstheme="majorBidi"/>
        </w:rPr>
        <w:t xml:space="preserve"> 2014</w:t>
      </w:r>
      <w:r w:rsidR="00630B78" w:rsidRPr="004E12D3">
        <w:rPr>
          <w:rFonts w:asciiTheme="majorBidi" w:hAnsiTheme="majorBidi" w:cstheme="majorBidi"/>
        </w:rPr>
        <w:t>)</w:t>
      </w:r>
      <w:r w:rsidR="006A5D75" w:rsidRPr="004E12D3">
        <w:rPr>
          <w:rFonts w:asciiTheme="majorBidi" w:hAnsiTheme="majorBidi" w:cstheme="majorBidi"/>
        </w:rPr>
        <w:t xml:space="preserve">. </w:t>
      </w:r>
    </w:p>
    <w:p w:rsidR="006A5D75" w:rsidRPr="004E12D3" w:rsidRDefault="00D822BC" w:rsidP="00D822BC">
      <w:pPr>
        <w:ind w:firstLine="720"/>
        <w:rPr>
          <w:rFonts w:asciiTheme="majorBidi" w:hAnsiTheme="majorBidi" w:cstheme="majorBidi"/>
          <w:lang w:eastAsia="he-IL" w:bidi="he-IL"/>
        </w:rPr>
      </w:pPr>
      <w:r w:rsidRPr="004E12D3">
        <w:rPr>
          <w:rFonts w:asciiTheme="majorBidi" w:hAnsiTheme="majorBidi" w:cstheme="majorBidi"/>
        </w:rPr>
        <w:t>Our studies</w:t>
      </w:r>
      <w:r w:rsidR="006A5D75" w:rsidRPr="004E12D3">
        <w:rPr>
          <w:rFonts w:asciiTheme="majorBidi" w:hAnsiTheme="majorBidi" w:cstheme="majorBidi"/>
        </w:rPr>
        <w:t xml:space="preserve"> us</w:t>
      </w:r>
      <w:r w:rsidRPr="004E12D3">
        <w:rPr>
          <w:rFonts w:asciiTheme="majorBidi" w:hAnsiTheme="majorBidi" w:cstheme="majorBidi"/>
        </w:rPr>
        <w:t>e</w:t>
      </w:r>
      <w:r w:rsidR="006A5D75" w:rsidRPr="004E12D3">
        <w:rPr>
          <w:rFonts w:asciiTheme="majorBidi" w:hAnsiTheme="majorBidi" w:cstheme="majorBidi"/>
        </w:rPr>
        <w:t xml:space="preserve"> a variety of methodologies, whether offline, online, or corpus-based</w:t>
      </w:r>
      <w:r w:rsidRPr="004E12D3">
        <w:rPr>
          <w:rFonts w:asciiTheme="majorBidi" w:hAnsiTheme="majorBidi" w:cstheme="majorBidi"/>
        </w:rPr>
        <w:t xml:space="preserve"> measures. They</w:t>
      </w:r>
      <w:r w:rsidR="006A5D75" w:rsidRPr="004E12D3">
        <w:rPr>
          <w:rFonts w:asciiTheme="majorBidi" w:hAnsiTheme="majorBidi" w:cstheme="majorBidi"/>
        </w:rPr>
        <w:t xml:space="preserve"> adduce robust support for the view of negation as an operator inducing low-salience nonliteralness by default. </w:t>
      </w:r>
    </w:p>
    <w:p w:rsidR="006A5D75" w:rsidRPr="004E12D3" w:rsidRDefault="006A5D75" w:rsidP="00C530E3">
      <w:pPr>
        <w:ind w:firstLine="720"/>
        <w:rPr>
          <w:rFonts w:asciiTheme="majorBidi" w:hAnsiTheme="majorBidi" w:cstheme="majorBidi"/>
          <w:lang w:eastAsia="he-IL" w:bidi="he-IL"/>
        </w:rPr>
      </w:pPr>
      <w:r w:rsidRPr="004E12D3">
        <w:rPr>
          <w:rFonts w:asciiTheme="majorBidi" w:hAnsiTheme="majorBidi" w:cstheme="majorBidi"/>
          <w:lang w:eastAsia="he-IL" w:bidi="he-IL"/>
        </w:rPr>
        <w:t>These results are unprecedented and cannot be accounted for by existing processing models of nonliteral interpretations. For instance, the priority of nonsalient nonliteral interpretation cannot be explained by salience (Giora 1997, 1999, 2003); recall that according to the Graded Salience Hypothesis, nonsalient interpretations of utterances are not expected to be activated prior to their salience-based interpretations. Nor can semantic anomaly (</w:t>
      </w:r>
      <w:r w:rsidRPr="004E12D3">
        <w:rPr>
          <w:rFonts w:asciiTheme="majorBidi" w:hAnsiTheme="majorBidi" w:cstheme="majorBidi"/>
        </w:rPr>
        <w:t xml:space="preserve">Beardsley 1958), </w:t>
      </w:r>
      <w:r w:rsidRPr="004E12D3">
        <w:rPr>
          <w:rFonts w:asciiTheme="majorBidi" w:hAnsiTheme="majorBidi" w:cstheme="majorBidi"/>
          <w:lang w:eastAsia="he-IL" w:bidi="he-IL"/>
        </w:rPr>
        <w:t>internal incongruity</w:t>
      </w:r>
      <w:r w:rsidRPr="004E12D3">
        <w:rPr>
          <w:rFonts w:asciiTheme="majorBidi" w:hAnsiTheme="majorBidi" w:cstheme="majorBidi"/>
        </w:rPr>
        <w:t xml:space="preserve"> (Partington 2011</w:t>
      </w:r>
      <w:r w:rsidRPr="004E12D3">
        <w:rPr>
          <w:rFonts w:asciiTheme="majorBidi" w:hAnsiTheme="majorBidi" w:cstheme="majorBidi"/>
          <w:lang w:eastAsia="he-IL" w:bidi="he-IL"/>
        </w:rPr>
        <w:t>), or pragmatic incongruity (Grice 1975) explain these results, given that these factors were excluded. Neither can contextual information (Campbell and Katz 2012; Gibbs 1986a</w:t>
      </w:r>
      <w:proofErr w:type="gramStart"/>
      <w:r w:rsidRPr="004E12D3">
        <w:rPr>
          <w:rFonts w:asciiTheme="majorBidi" w:hAnsiTheme="majorBidi" w:cstheme="majorBidi"/>
          <w:lang w:eastAsia="he-IL" w:bidi="he-IL"/>
        </w:rPr>
        <w:t>,</w:t>
      </w:r>
      <w:r w:rsidR="00C530E3" w:rsidRPr="004E12D3">
        <w:rPr>
          <w:rFonts w:asciiTheme="majorBidi" w:hAnsiTheme="majorBidi" w:cstheme="majorBidi"/>
          <w:lang w:eastAsia="he-IL" w:bidi="he-IL"/>
        </w:rPr>
        <w:t>b</w:t>
      </w:r>
      <w:proofErr w:type="gramEnd"/>
      <w:r w:rsidRPr="004E12D3">
        <w:rPr>
          <w:rFonts w:asciiTheme="majorBidi" w:hAnsiTheme="majorBidi" w:cstheme="majorBidi"/>
          <w:lang w:eastAsia="he-IL" w:bidi="he-IL"/>
        </w:rPr>
        <w:t>, 1994; Ortony et al. 1978; Katz 2009; Katz and Ferretti 2003) account for these findings, given that, when employed, contexts were equally strongly supportive of both the literal and nonliteral interpretations of the negative items.</w:t>
      </w:r>
    </w:p>
    <w:p w:rsidR="00871B5E" w:rsidRPr="004E12D3" w:rsidRDefault="006A5D75" w:rsidP="002B34D9">
      <w:pPr>
        <w:ind w:firstLine="426"/>
      </w:pPr>
      <w:r w:rsidRPr="004E12D3">
        <w:rPr>
          <w:rFonts w:asciiTheme="majorBidi" w:hAnsiTheme="majorBidi" w:cstheme="majorBidi"/>
          <w:lang w:eastAsia="he-IL" w:bidi="he-IL"/>
        </w:rPr>
        <w:t>Would construction grammar theories account for the results? Given that the interpretations of our stimuli, both in their negative and affirmative versions, are not coded, but have, instead, to be constructed</w:t>
      </w:r>
      <w:r w:rsidR="00EE3E05" w:rsidRPr="004E12D3">
        <w:rPr>
          <w:rFonts w:asciiTheme="majorBidi" w:hAnsiTheme="majorBidi" w:cstheme="majorBidi"/>
          <w:lang w:eastAsia="he-IL" w:bidi="he-IL"/>
        </w:rPr>
        <w:t xml:space="preserve"> (</w:t>
      </w:r>
      <w:r w:rsidR="002B34D9" w:rsidRPr="004E12D3">
        <w:rPr>
          <w:rFonts w:asciiTheme="majorBidi" w:hAnsiTheme="majorBidi" w:cstheme="majorBidi"/>
          <w:lang w:eastAsia="he-IL" w:bidi="he-IL"/>
        </w:rPr>
        <w:t>hence they are often</w:t>
      </w:r>
      <w:r w:rsidR="00EE3E05" w:rsidRPr="004E12D3">
        <w:rPr>
          <w:rFonts w:asciiTheme="majorBidi" w:hAnsiTheme="majorBidi" w:cstheme="majorBidi"/>
          <w:lang w:eastAsia="he-IL" w:bidi="he-IL"/>
        </w:rPr>
        <w:t xml:space="preserve"> spelled out</w:t>
      </w:r>
      <w:r w:rsidR="008A14AF" w:rsidRPr="004E12D3">
        <w:rPr>
          <w:rFonts w:asciiTheme="majorBidi" w:hAnsiTheme="majorBidi" w:cstheme="majorBidi"/>
          <w:lang w:eastAsia="he-IL" w:bidi="he-IL"/>
        </w:rPr>
        <w:t xml:space="preserve"> or </w:t>
      </w:r>
      <w:r w:rsidR="0075743F" w:rsidRPr="004E12D3">
        <w:rPr>
          <w:rFonts w:asciiTheme="majorBidi" w:hAnsiTheme="majorBidi" w:cstheme="majorBidi"/>
          <w:lang w:eastAsia="he-IL" w:bidi="he-IL"/>
        </w:rPr>
        <w:t>strengthened</w:t>
      </w:r>
      <w:r w:rsidR="008A14AF" w:rsidRPr="004E12D3">
        <w:rPr>
          <w:rFonts w:asciiTheme="majorBidi" w:hAnsiTheme="majorBidi" w:cstheme="majorBidi"/>
          <w:lang w:eastAsia="he-IL" w:bidi="he-IL"/>
        </w:rPr>
        <w:t xml:space="preserve"> by </w:t>
      </w:r>
      <w:r w:rsidR="00233C0E" w:rsidRPr="004E12D3">
        <w:rPr>
          <w:rFonts w:asciiTheme="majorBidi" w:hAnsiTheme="majorBidi" w:cstheme="majorBidi"/>
          <w:lang w:eastAsia="he-IL" w:bidi="he-IL"/>
        </w:rPr>
        <w:t>similar</w:t>
      </w:r>
      <w:r w:rsidR="008A14AF" w:rsidRPr="004E12D3">
        <w:rPr>
          <w:rFonts w:asciiTheme="majorBidi" w:hAnsiTheme="majorBidi" w:cstheme="majorBidi"/>
          <w:lang w:eastAsia="he-IL" w:bidi="he-IL"/>
        </w:rPr>
        <w:t xml:space="preserve"> example</w:t>
      </w:r>
      <w:r w:rsidR="00233C0E" w:rsidRPr="004E12D3">
        <w:rPr>
          <w:rFonts w:asciiTheme="majorBidi" w:hAnsiTheme="majorBidi" w:cstheme="majorBidi"/>
          <w:lang w:eastAsia="he-IL" w:bidi="he-IL"/>
        </w:rPr>
        <w:t>s</w:t>
      </w:r>
      <w:r w:rsidR="00EE3E05" w:rsidRPr="004E12D3">
        <w:rPr>
          <w:rFonts w:asciiTheme="majorBidi" w:hAnsiTheme="majorBidi" w:cstheme="majorBidi"/>
          <w:lang w:eastAsia="he-IL" w:bidi="he-IL"/>
        </w:rPr>
        <w:t>, see examples 1, 5</w:t>
      </w:r>
      <w:r w:rsidR="00EB639E" w:rsidRPr="004E12D3">
        <w:rPr>
          <w:rFonts w:asciiTheme="majorBidi" w:hAnsiTheme="majorBidi" w:cstheme="majorBidi"/>
          <w:lang w:eastAsia="he-IL" w:bidi="he-IL"/>
        </w:rPr>
        <w:t>, 7</w:t>
      </w:r>
      <w:r w:rsidR="00EE3E05" w:rsidRPr="004E12D3">
        <w:rPr>
          <w:rFonts w:asciiTheme="majorBidi" w:hAnsiTheme="majorBidi" w:cstheme="majorBidi"/>
          <w:lang w:eastAsia="he-IL" w:bidi="he-IL"/>
        </w:rPr>
        <w:t>)</w:t>
      </w:r>
      <w:r w:rsidRPr="004E12D3">
        <w:rPr>
          <w:rFonts w:asciiTheme="majorBidi" w:hAnsiTheme="majorBidi" w:cstheme="majorBidi"/>
          <w:lang w:eastAsia="he-IL" w:bidi="he-IL"/>
        </w:rPr>
        <w:t xml:space="preserve">, they might not be considered grammaticized. They might therefore be hard to account for by </w:t>
      </w:r>
      <w:r w:rsidR="00CD3B07" w:rsidRPr="004E12D3">
        <w:rPr>
          <w:rFonts w:asciiTheme="majorBidi" w:hAnsiTheme="majorBidi" w:cstheme="majorBidi"/>
          <w:lang w:eastAsia="he-IL" w:bidi="he-IL"/>
        </w:rPr>
        <w:t xml:space="preserve">e.g., </w:t>
      </w:r>
      <w:proofErr w:type="spellStart"/>
      <w:r w:rsidR="000F725A" w:rsidRPr="004E12D3">
        <w:rPr>
          <w:lang w:eastAsia="ja-JP" w:bidi="he-IL"/>
        </w:rPr>
        <w:t>Bybee’s</w:t>
      </w:r>
      <w:proofErr w:type="spellEnd"/>
      <w:r w:rsidR="000F725A" w:rsidRPr="004E12D3">
        <w:rPr>
          <w:lang w:eastAsia="ja-JP" w:bidi="he-IL"/>
        </w:rPr>
        <w:t xml:space="preserve"> (2006), </w:t>
      </w:r>
      <w:r w:rsidR="000F725A" w:rsidRPr="004E12D3">
        <w:rPr>
          <w:shd w:val="clear" w:color="auto" w:fill="FFFFFF"/>
        </w:rPr>
        <w:t xml:space="preserve">Fillmore, Kay, &amp; O'Connor’s (1988), or </w:t>
      </w:r>
      <w:r w:rsidRPr="004E12D3">
        <w:rPr>
          <w:rFonts w:asciiTheme="majorBidi" w:hAnsiTheme="majorBidi" w:cstheme="majorBidi"/>
          <w:lang w:eastAsia="he-IL" w:bidi="he-IL"/>
        </w:rPr>
        <w:t>Goldberg’s (1995) view</w:t>
      </w:r>
      <w:r w:rsidR="000F725A" w:rsidRPr="004E12D3">
        <w:rPr>
          <w:rFonts w:asciiTheme="majorBidi" w:hAnsiTheme="majorBidi" w:cstheme="majorBidi"/>
          <w:lang w:eastAsia="he-IL" w:bidi="he-IL"/>
        </w:rPr>
        <w:t>s</w:t>
      </w:r>
      <w:r w:rsidRPr="004E12D3">
        <w:rPr>
          <w:rFonts w:asciiTheme="majorBidi" w:hAnsiTheme="majorBidi" w:cstheme="majorBidi"/>
          <w:lang w:eastAsia="he-IL" w:bidi="he-IL"/>
        </w:rPr>
        <w:t xml:space="preserve">, according to which </w:t>
      </w:r>
      <w:r w:rsidRPr="004E12D3">
        <w:rPr>
          <w:rFonts w:asciiTheme="majorBidi" w:hAnsiTheme="majorBidi" w:cstheme="majorBidi"/>
          <w:lang w:val="en-GB"/>
        </w:rPr>
        <w:t>pairings of form and meaning are conventionalized in a way that is similar to the conventionalization of lexical items (Croft 2007)</w:t>
      </w:r>
      <w:r w:rsidRPr="004E12D3">
        <w:rPr>
          <w:rFonts w:asciiTheme="majorBidi" w:hAnsiTheme="majorBidi" w:cstheme="majorBidi"/>
          <w:lang w:eastAsia="he-IL" w:bidi="he-IL"/>
        </w:rPr>
        <w:t xml:space="preserve">. </w:t>
      </w:r>
      <w:r w:rsidR="00871B5E" w:rsidRPr="004E12D3">
        <w:rPr>
          <w:lang w:eastAsia="he-IL"/>
        </w:rPr>
        <w:t>However, given that the items considered here show a strong association between specific negative constructions and nonliteral interpretations and specific affirmative constructions and literal interpretations (of whatever sort), this may be explained by Ariel’s (2008) concept of “salient discourse profile</w:t>
      </w:r>
      <w:r w:rsidR="00B91127" w:rsidRPr="004E12D3">
        <w:rPr>
          <w:lang w:eastAsia="he-IL"/>
        </w:rPr>
        <w:t>”.</w:t>
      </w:r>
      <w:r w:rsidR="00871B5E" w:rsidRPr="004E12D3">
        <w:rPr>
          <w:lang w:eastAsia="he-IL"/>
        </w:rPr>
        <w:t xml:space="preserve"> </w:t>
      </w:r>
      <w:r w:rsidR="00B91127" w:rsidRPr="004E12D3">
        <w:rPr>
          <w:lang w:eastAsia="he-IL"/>
        </w:rPr>
        <w:t>Salient discourse profile represents</w:t>
      </w:r>
      <w:r w:rsidR="00871B5E" w:rsidRPr="004E12D3">
        <w:rPr>
          <w:lang w:eastAsia="he-IL"/>
        </w:rPr>
        <w:t xml:space="preserve"> stored correlations between specific forms and their discourse </w:t>
      </w:r>
      <w:r w:rsidR="00271E85" w:rsidRPr="004E12D3">
        <w:rPr>
          <w:lang w:eastAsia="he-IL"/>
        </w:rPr>
        <w:t>functions</w:t>
      </w:r>
      <w:r w:rsidR="00871B5E" w:rsidRPr="004E12D3">
        <w:rPr>
          <w:lang w:eastAsia="he-IL"/>
        </w:rPr>
        <w:t>. Such associations demonstrate a strong, though not necessarily coded, form/function association.</w:t>
      </w:r>
      <w:r w:rsidR="00871B5E" w:rsidRPr="004E12D3">
        <w:t xml:space="preserve"> </w:t>
      </w:r>
    </w:p>
    <w:p w:rsidR="006A5D75" w:rsidRPr="004E12D3" w:rsidRDefault="00871B5E" w:rsidP="001A3054">
      <w:pPr>
        <w:ind w:firstLine="426"/>
        <w:rPr>
          <w:rFonts w:asciiTheme="majorBidi" w:hAnsiTheme="majorBidi" w:cstheme="majorBidi"/>
          <w:lang w:eastAsia="he-IL" w:bidi="he-IL"/>
        </w:rPr>
      </w:pPr>
      <w:r w:rsidRPr="004E12D3">
        <w:rPr>
          <w:rFonts w:asciiTheme="majorBidi" w:hAnsiTheme="majorBidi" w:cstheme="majorBidi"/>
          <w:lang w:eastAsia="he-IL" w:bidi="he-IL"/>
        </w:rPr>
        <w:t xml:space="preserve"> </w:t>
      </w:r>
      <w:r w:rsidR="009E2BCC" w:rsidRPr="004E12D3">
        <w:rPr>
          <w:rFonts w:asciiTheme="majorBidi" w:hAnsiTheme="majorBidi" w:cstheme="majorBidi"/>
          <w:lang w:eastAsia="he-IL" w:bidi="he-IL"/>
        </w:rPr>
        <w:t xml:space="preserve">Given our focus here </w:t>
      </w:r>
      <w:r w:rsidR="006A5D75" w:rsidRPr="004E12D3">
        <w:rPr>
          <w:rFonts w:asciiTheme="majorBidi" w:hAnsiTheme="majorBidi" w:cstheme="majorBidi"/>
          <w:lang w:eastAsia="he-IL" w:bidi="he-IL"/>
        </w:rPr>
        <w:t xml:space="preserve">on the interpretations of </w:t>
      </w:r>
      <w:r w:rsidR="009E2BCC" w:rsidRPr="004E12D3">
        <w:rPr>
          <w:rFonts w:asciiTheme="majorBidi" w:hAnsiTheme="majorBidi" w:cstheme="majorBidi"/>
          <w:lang w:eastAsia="he-IL" w:bidi="he-IL"/>
        </w:rPr>
        <w:t xml:space="preserve">novel </w:t>
      </w:r>
      <w:r w:rsidR="006A5D75" w:rsidRPr="004E12D3">
        <w:rPr>
          <w:rFonts w:asciiTheme="majorBidi" w:hAnsiTheme="majorBidi" w:cstheme="majorBidi"/>
          <w:lang w:eastAsia="he-IL" w:bidi="he-IL"/>
        </w:rPr>
        <w:t>negative constructions</w:t>
      </w:r>
      <w:r w:rsidR="009E2BCC" w:rsidRPr="004E12D3">
        <w:rPr>
          <w:rFonts w:asciiTheme="majorBidi" w:hAnsiTheme="majorBidi" w:cstheme="majorBidi"/>
          <w:lang w:eastAsia="he-IL" w:bidi="he-IL"/>
        </w:rPr>
        <w:t>,</w:t>
      </w:r>
      <w:r w:rsidR="006A5D75" w:rsidRPr="004E12D3">
        <w:rPr>
          <w:rFonts w:asciiTheme="majorBidi" w:hAnsiTheme="majorBidi" w:cstheme="majorBidi"/>
          <w:lang w:eastAsia="he-IL" w:bidi="he-IL"/>
        </w:rPr>
        <w:t xml:space="preserve"> we </w:t>
      </w:r>
      <w:r w:rsidR="009E2BCC" w:rsidRPr="004E12D3">
        <w:rPr>
          <w:rFonts w:asciiTheme="majorBidi" w:hAnsiTheme="majorBidi" w:cstheme="majorBidi"/>
          <w:lang w:eastAsia="he-IL" w:bidi="he-IL"/>
        </w:rPr>
        <w:t>further propose</w:t>
      </w:r>
      <w:r w:rsidR="006A5D75" w:rsidRPr="004E12D3">
        <w:rPr>
          <w:rFonts w:asciiTheme="majorBidi" w:hAnsiTheme="majorBidi" w:cstheme="majorBidi"/>
          <w:lang w:eastAsia="he-IL" w:bidi="he-IL"/>
        </w:rPr>
        <w:t xml:space="preserve"> that the view of negation as a low-salience marker </w:t>
      </w:r>
      <w:r w:rsidR="009E2BCC" w:rsidRPr="004E12D3">
        <w:rPr>
          <w:rFonts w:asciiTheme="majorBidi" w:hAnsiTheme="majorBidi" w:cstheme="majorBidi"/>
          <w:lang w:eastAsia="he-IL" w:bidi="he-IL"/>
        </w:rPr>
        <w:t>may</w:t>
      </w:r>
      <w:r w:rsidR="006A5D75" w:rsidRPr="004E12D3">
        <w:rPr>
          <w:rFonts w:asciiTheme="majorBidi" w:hAnsiTheme="majorBidi" w:cstheme="majorBidi"/>
          <w:lang w:eastAsia="he-IL" w:bidi="he-IL"/>
        </w:rPr>
        <w:t xml:space="preserve"> account for these results. As a low-salience marker, highlighting nonsalient interpretations via rejecting them, negation may account for the priority of novel nonliteral interpretations. (On negation a</w:t>
      </w:r>
      <w:r w:rsidR="00066F25" w:rsidRPr="004E12D3">
        <w:rPr>
          <w:rFonts w:asciiTheme="majorBidi" w:hAnsiTheme="majorBidi" w:cstheme="majorBidi"/>
          <w:lang w:eastAsia="he-IL" w:bidi="he-IL"/>
        </w:rPr>
        <w:t>nd other low-salience markers</w:t>
      </w:r>
      <w:r w:rsidR="006A5D75" w:rsidRPr="004E12D3">
        <w:rPr>
          <w:rFonts w:asciiTheme="majorBidi" w:hAnsiTheme="majorBidi" w:cstheme="majorBidi"/>
          <w:lang w:eastAsia="he-IL" w:bidi="he-IL"/>
        </w:rPr>
        <w:t xml:space="preserve"> bringing to the fore low-salience meanings and interpretations, see Giora et al. 2010, 2013, </w:t>
      </w:r>
      <w:r w:rsidR="004D223C" w:rsidRPr="004E12D3">
        <w:rPr>
          <w:rFonts w:asciiTheme="majorBidi" w:hAnsiTheme="majorBidi" w:cstheme="majorBidi"/>
          <w:lang w:eastAsia="he-IL" w:bidi="he-IL"/>
        </w:rPr>
        <w:t>in press</w:t>
      </w:r>
      <w:r w:rsidR="006A5D75" w:rsidRPr="004E12D3">
        <w:rPr>
          <w:rFonts w:asciiTheme="majorBidi" w:hAnsiTheme="majorBidi" w:cstheme="majorBidi"/>
          <w:lang w:eastAsia="he-IL" w:bidi="he-IL"/>
        </w:rPr>
        <w:t>; Givoni</w:t>
      </w:r>
      <w:r w:rsidR="003C4493" w:rsidRPr="004E12D3">
        <w:rPr>
          <w:rFonts w:asciiTheme="majorBidi" w:hAnsiTheme="majorBidi" w:cstheme="majorBidi"/>
          <w:lang w:eastAsia="he-IL" w:bidi="he-IL"/>
        </w:rPr>
        <w:t xml:space="preserve">, Giora and Bergerbest </w:t>
      </w:r>
      <w:r w:rsidR="006A5D75" w:rsidRPr="004E12D3">
        <w:rPr>
          <w:rFonts w:asciiTheme="majorBidi" w:hAnsiTheme="majorBidi" w:cstheme="majorBidi"/>
        </w:rPr>
        <w:t xml:space="preserve">2013; On negation inducing sarcastic interpretation </w:t>
      </w:r>
      <w:r w:rsidR="006A5D75" w:rsidRPr="004E12D3">
        <w:rPr>
          <w:rFonts w:asciiTheme="majorBidi" w:hAnsiTheme="majorBidi" w:cstheme="majorBidi"/>
        </w:rPr>
        <w:lastRenderedPageBreak/>
        <w:t>via rendering utterances into understatements or litotes, see Giora et al. 2005</w:t>
      </w:r>
      <w:r w:rsidR="006A5D75" w:rsidRPr="004E12D3">
        <w:rPr>
          <w:rFonts w:asciiTheme="majorBidi" w:hAnsiTheme="majorBidi" w:cstheme="majorBidi"/>
          <w:lang w:eastAsia="he-IL" w:bidi="he-IL"/>
        </w:rPr>
        <w:t>). And although a detailed analysis of the constraints of such negative constructions should await further research, the priority of nonsalient over salience-based interpretations challenges contemporary models of processing and interpretation.</w:t>
      </w:r>
    </w:p>
    <w:p w:rsidR="006A5D75" w:rsidRPr="004E12D3" w:rsidRDefault="006A5D75" w:rsidP="006A5D75">
      <w:pPr>
        <w:rPr>
          <w:rFonts w:asciiTheme="majorBidi" w:hAnsiTheme="majorBidi" w:cstheme="majorBidi"/>
          <w:lang w:eastAsia="he-IL" w:bidi="he-IL"/>
        </w:rPr>
      </w:pPr>
    </w:p>
    <w:p w:rsidR="006A5D75" w:rsidRPr="004E12D3" w:rsidRDefault="006A5D75" w:rsidP="006A5D75">
      <w:pPr>
        <w:rPr>
          <w:rFonts w:asciiTheme="majorBidi" w:hAnsiTheme="majorBidi" w:cstheme="majorBidi"/>
          <w:lang w:eastAsia="he-IL" w:bidi="he-IL"/>
        </w:rPr>
        <w:sectPr w:rsidR="006A5D75" w:rsidRPr="004E12D3" w:rsidSect="00486F63">
          <w:footerReference w:type="even" r:id="rId16"/>
          <w:footerReference w:type="default" r:id="rId17"/>
          <w:endnotePr>
            <w:numFmt w:val="decimal"/>
          </w:endnotePr>
          <w:type w:val="continuous"/>
          <w:pgSz w:w="12240" w:h="15840"/>
          <w:pgMar w:top="1440" w:right="1440" w:bottom="1440" w:left="1440" w:header="720" w:footer="720" w:gutter="0"/>
          <w:cols w:space="720"/>
          <w:docGrid w:linePitch="360" w:charSpace="32768"/>
        </w:sectPr>
      </w:pPr>
    </w:p>
    <w:p w:rsidR="006A5D75" w:rsidRPr="004E12D3" w:rsidRDefault="006A5D75" w:rsidP="00425775">
      <w:pPr>
        <w:jc w:val="center"/>
        <w:outlineLvl w:val="0"/>
        <w:rPr>
          <w:rFonts w:asciiTheme="majorBidi" w:hAnsiTheme="majorBidi" w:cstheme="majorBidi"/>
          <w:lang w:eastAsia="he-IL" w:bidi="he-IL"/>
        </w:rPr>
      </w:pPr>
      <w:r w:rsidRPr="004E12D3">
        <w:rPr>
          <w:rFonts w:asciiTheme="majorBidi" w:hAnsiTheme="majorBidi" w:cstheme="majorBidi"/>
          <w:lang w:eastAsia="he-IL" w:bidi="he-IL"/>
        </w:rPr>
        <w:lastRenderedPageBreak/>
        <w:t>ACKNOWLEDGEMENTS</w:t>
      </w:r>
    </w:p>
    <w:p w:rsidR="006A5D75" w:rsidRPr="004E12D3" w:rsidRDefault="006A5D75" w:rsidP="006A5D75">
      <w:pPr>
        <w:rPr>
          <w:rFonts w:asciiTheme="majorBidi" w:hAnsiTheme="majorBidi" w:cstheme="majorBidi"/>
          <w:lang w:eastAsia="he-IL" w:bidi="he-IL"/>
        </w:rPr>
      </w:pPr>
    </w:p>
    <w:p w:rsidR="006A5D75" w:rsidRPr="004E12D3" w:rsidRDefault="006A5D75" w:rsidP="006A5D75">
      <w:pPr>
        <w:outlineLvl w:val="0"/>
        <w:rPr>
          <w:rFonts w:asciiTheme="majorBidi" w:hAnsiTheme="majorBidi" w:cstheme="majorBidi"/>
          <w:b/>
          <w:bCs/>
        </w:rPr>
      </w:pPr>
      <w:r w:rsidRPr="004E12D3">
        <w:rPr>
          <w:rFonts w:asciiTheme="majorBidi" w:hAnsiTheme="majorBidi" w:cstheme="majorBidi"/>
          <w:lang w:eastAsia="he-IL" w:bidi="he-IL"/>
        </w:rPr>
        <w:t xml:space="preserve">This research was supported </w:t>
      </w:r>
      <w:r w:rsidRPr="004E12D3">
        <w:rPr>
          <w:rFonts w:asciiTheme="majorBidi" w:hAnsiTheme="majorBidi" w:cstheme="majorBidi"/>
        </w:rPr>
        <w:t xml:space="preserve">by THE ISRAEL SCIENCE FOUNDATION (grant no. </w:t>
      </w:r>
      <w:r w:rsidRPr="004E12D3">
        <w:rPr>
          <w:rFonts w:asciiTheme="majorBidi" w:hAnsiTheme="majorBidi" w:cstheme="majorBidi"/>
          <w:lang w:eastAsia="he-IL" w:bidi="he-IL"/>
        </w:rPr>
        <w:t>436/12</w:t>
      </w:r>
      <w:r w:rsidRPr="004E12D3">
        <w:rPr>
          <w:rFonts w:asciiTheme="majorBidi" w:hAnsiTheme="majorBidi" w:cstheme="majorBidi"/>
        </w:rPr>
        <w:t>).</w:t>
      </w:r>
    </w:p>
    <w:p w:rsidR="006A5D75" w:rsidRPr="004E12D3" w:rsidRDefault="006A5D75" w:rsidP="006A5D75">
      <w:pPr>
        <w:rPr>
          <w:rFonts w:asciiTheme="majorBidi" w:hAnsiTheme="majorBidi" w:cstheme="majorBidi"/>
          <w:b/>
          <w:bCs/>
        </w:rPr>
      </w:pPr>
    </w:p>
    <w:p w:rsidR="006A5D75" w:rsidRPr="004E12D3" w:rsidRDefault="00224B03" w:rsidP="009A7DB9">
      <w:pPr>
        <w:outlineLvl w:val="0"/>
        <w:rPr>
          <w:rFonts w:asciiTheme="majorBidi" w:hAnsiTheme="majorBidi" w:cstheme="majorBidi"/>
        </w:rPr>
      </w:pPr>
      <w:r w:rsidRPr="004E12D3">
        <w:rPr>
          <w:rFonts w:asciiTheme="majorBidi" w:hAnsiTheme="majorBidi" w:cstheme="majorBidi"/>
        </w:rPr>
        <w:t xml:space="preserve">4. </w:t>
      </w:r>
      <w:r w:rsidR="006A5D75" w:rsidRPr="004E12D3">
        <w:rPr>
          <w:rFonts w:asciiTheme="majorBidi" w:hAnsiTheme="majorBidi" w:cstheme="majorBidi"/>
        </w:rPr>
        <w:t>References</w:t>
      </w:r>
    </w:p>
    <w:p w:rsidR="00604ABD" w:rsidRPr="004E12D3" w:rsidRDefault="00604ABD" w:rsidP="009A7DB9">
      <w:pPr>
        <w:outlineLvl w:val="0"/>
        <w:rPr>
          <w:rFonts w:asciiTheme="majorBidi" w:hAnsiTheme="majorBidi" w:cstheme="majorBidi"/>
        </w:rPr>
      </w:pPr>
    </w:p>
    <w:p w:rsidR="00823B65" w:rsidRPr="004E12D3" w:rsidRDefault="00EF4A70" w:rsidP="00EB169E">
      <w:pPr>
        <w:rPr>
          <w:rFonts w:asciiTheme="majorBidi" w:eastAsia="Times New Roman" w:hAnsiTheme="majorBidi" w:cstheme="majorBidi"/>
        </w:rPr>
      </w:pPr>
      <w:r w:rsidRPr="004E12D3">
        <w:rPr>
          <w:rFonts w:asciiTheme="majorBidi" w:eastAsia="Times New Roman" w:hAnsiTheme="majorBidi" w:cstheme="majorBidi"/>
        </w:rPr>
        <w:t>Anonymous</w:t>
      </w:r>
      <w:r w:rsidRPr="004E12D3">
        <w:rPr>
          <w:rFonts w:asciiTheme="majorBidi" w:eastAsia="Times New Roman" w:hAnsiTheme="majorBidi" w:cstheme="majorBidi"/>
        </w:rPr>
        <w:tab/>
      </w:r>
      <w:r w:rsidR="006A5D75" w:rsidRPr="004E12D3">
        <w:rPr>
          <w:rFonts w:asciiTheme="majorBidi" w:eastAsia="Times New Roman" w:hAnsiTheme="majorBidi" w:cstheme="majorBidi"/>
        </w:rPr>
        <w:t>Aug</w:t>
      </w:r>
      <w:r w:rsidR="001D0B1F" w:rsidRPr="004E12D3">
        <w:rPr>
          <w:rFonts w:asciiTheme="majorBidi" w:eastAsia="Times New Roman" w:hAnsiTheme="majorBidi" w:cstheme="majorBidi"/>
        </w:rPr>
        <w:t>u</w:t>
      </w:r>
      <w:r w:rsidR="00BF34D9" w:rsidRPr="004E12D3">
        <w:rPr>
          <w:rFonts w:asciiTheme="majorBidi" w:eastAsia="Times New Roman" w:hAnsiTheme="majorBidi" w:cstheme="majorBidi"/>
        </w:rPr>
        <w:t>st 18, 2010</w:t>
      </w:r>
      <w:r w:rsidR="00BF34D9" w:rsidRPr="004E12D3">
        <w:rPr>
          <w:rFonts w:asciiTheme="majorBidi" w:eastAsia="Times New Roman" w:hAnsiTheme="majorBidi" w:cstheme="majorBidi"/>
        </w:rPr>
        <w:tab/>
      </w:r>
      <w:r w:rsidR="006A5D75" w:rsidRPr="004E12D3">
        <w:rPr>
          <w:rFonts w:asciiTheme="majorBidi" w:eastAsia="Times New Roman" w:hAnsiTheme="majorBidi" w:cstheme="majorBidi"/>
        </w:rPr>
        <w:t>http://anitasayer-hicksonsbrainpan.blogspot.co.il/2010/08/what-makes-good-</w:t>
      </w:r>
      <w:proofErr w:type="gramStart"/>
      <w:r w:rsidR="006A5D75" w:rsidRPr="004E12D3">
        <w:rPr>
          <w:rFonts w:asciiTheme="majorBidi" w:eastAsia="Times New Roman" w:hAnsiTheme="majorBidi" w:cstheme="majorBidi"/>
        </w:rPr>
        <w:t>father.html</w:t>
      </w:r>
      <w:proofErr w:type="gramEnd"/>
      <w:r w:rsidR="006A5D75" w:rsidRPr="004E12D3">
        <w:rPr>
          <w:rFonts w:asciiTheme="majorBidi" w:eastAsia="Times New Roman" w:hAnsiTheme="majorBidi" w:cstheme="majorBidi"/>
        </w:rPr>
        <w:br/>
        <w:t xml:space="preserve">(Retrieved </w:t>
      </w:r>
      <w:r w:rsidR="002C5B26" w:rsidRPr="004E12D3">
        <w:rPr>
          <w:rFonts w:asciiTheme="majorBidi" w:eastAsia="Times New Roman" w:hAnsiTheme="majorBidi" w:cstheme="majorBidi"/>
        </w:rPr>
        <w:t xml:space="preserve">on </w:t>
      </w:r>
      <w:r w:rsidR="006A5D75" w:rsidRPr="004E12D3">
        <w:rPr>
          <w:rFonts w:asciiTheme="majorBidi" w:eastAsia="Times New Roman" w:hAnsiTheme="majorBidi" w:cstheme="majorBidi"/>
        </w:rPr>
        <w:t>July 9, 2012).</w:t>
      </w:r>
    </w:p>
    <w:p w:rsidR="006A5D75" w:rsidRPr="004E12D3" w:rsidRDefault="006A5D75" w:rsidP="00EB169E">
      <w:pPr>
        <w:rPr>
          <w:rFonts w:asciiTheme="majorBidi" w:eastAsia="Times New Roman" w:hAnsiTheme="majorBidi" w:cstheme="majorBidi"/>
        </w:rPr>
      </w:pPr>
    </w:p>
    <w:p w:rsidR="006A5D75" w:rsidRPr="004E12D3" w:rsidRDefault="0070249F" w:rsidP="00EB169E">
      <w:pPr>
        <w:rPr>
          <w:rFonts w:asciiTheme="majorBidi" w:hAnsiTheme="majorBidi" w:cstheme="majorBidi"/>
          <w:spacing w:val="-3"/>
        </w:rPr>
      </w:pPr>
      <w:proofErr w:type="gramStart"/>
      <w:r w:rsidRPr="004E12D3">
        <w:rPr>
          <w:rFonts w:asciiTheme="majorBidi" w:hAnsiTheme="majorBidi" w:cstheme="majorBidi"/>
          <w:lang w:eastAsia="he-IL" w:bidi="he-IL"/>
        </w:rPr>
        <w:t>Ariel, Mira</w:t>
      </w:r>
      <w:r w:rsidRPr="004E12D3">
        <w:rPr>
          <w:rFonts w:asciiTheme="majorBidi" w:hAnsiTheme="majorBidi" w:cstheme="majorBidi"/>
          <w:lang w:eastAsia="he-IL" w:bidi="he-IL"/>
        </w:rPr>
        <w:tab/>
      </w:r>
      <w:r w:rsidR="006A5D75" w:rsidRPr="004E12D3">
        <w:rPr>
          <w:rFonts w:asciiTheme="majorBidi" w:hAnsiTheme="majorBidi" w:cstheme="majorBidi"/>
          <w:lang w:eastAsia="he-IL" w:bidi="he-IL"/>
        </w:rPr>
        <w:t>2002</w:t>
      </w:r>
      <w:r w:rsidRPr="004E12D3">
        <w:rPr>
          <w:rFonts w:asciiTheme="majorBidi" w:hAnsiTheme="majorBidi" w:cstheme="majorBidi"/>
          <w:lang w:eastAsia="he-IL" w:bidi="he-IL"/>
        </w:rPr>
        <w:tab/>
      </w:r>
      <w:r w:rsidR="006A5D75" w:rsidRPr="004E12D3">
        <w:rPr>
          <w:rFonts w:asciiTheme="majorBidi" w:hAnsiTheme="majorBidi" w:cstheme="majorBidi"/>
          <w:spacing w:val="-3"/>
        </w:rPr>
        <w:t>Privileged interactional interpretations.</w:t>
      </w:r>
      <w:proofErr w:type="gramEnd"/>
      <w:r w:rsidR="006A5D75" w:rsidRPr="004E12D3">
        <w:rPr>
          <w:rFonts w:asciiTheme="majorBidi" w:hAnsiTheme="majorBidi" w:cstheme="majorBidi"/>
          <w:spacing w:val="-3"/>
        </w:rPr>
        <w:t xml:space="preserve"> </w:t>
      </w:r>
      <w:proofErr w:type="gramStart"/>
      <w:r w:rsidR="006A5D75" w:rsidRPr="004E12D3">
        <w:rPr>
          <w:rFonts w:asciiTheme="majorBidi" w:hAnsiTheme="majorBidi" w:cstheme="majorBidi"/>
          <w:i/>
          <w:iCs/>
          <w:spacing w:val="-3"/>
        </w:rPr>
        <w:t>Journal of Pragmatics</w:t>
      </w:r>
      <w:r w:rsidR="006A5D75" w:rsidRPr="004E12D3">
        <w:rPr>
          <w:rFonts w:asciiTheme="majorBidi" w:hAnsiTheme="majorBidi" w:cstheme="majorBidi"/>
          <w:spacing w:val="-3"/>
        </w:rPr>
        <w:t xml:space="preserve"> </w:t>
      </w:r>
      <w:r w:rsidR="006A5D75" w:rsidRPr="004E12D3">
        <w:rPr>
          <w:rFonts w:asciiTheme="majorBidi" w:hAnsiTheme="majorBidi" w:cstheme="majorBidi"/>
          <w:iCs/>
          <w:spacing w:val="-3"/>
        </w:rPr>
        <w:t>34</w:t>
      </w:r>
      <w:r w:rsidR="005F784D" w:rsidRPr="004E12D3">
        <w:rPr>
          <w:rFonts w:asciiTheme="majorBidi" w:hAnsiTheme="majorBidi" w:cstheme="majorBidi"/>
          <w:spacing w:val="-3"/>
        </w:rPr>
        <w:t>/8:</w:t>
      </w:r>
      <w:r w:rsidR="006A5D75" w:rsidRPr="004E12D3">
        <w:rPr>
          <w:rFonts w:asciiTheme="majorBidi" w:hAnsiTheme="majorBidi" w:cstheme="majorBidi"/>
          <w:spacing w:val="-3"/>
        </w:rPr>
        <w:t xml:space="preserve"> 1003-1044.</w:t>
      </w:r>
      <w:proofErr w:type="gramEnd"/>
    </w:p>
    <w:p w:rsidR="006A5D75" w:rsidRPr="004E12D3" w:rsidRDefault="006A5D75" w:rsidP="00EB169E">
      <w:pPr>
        <w:rPr>
          <w:rFonts w:asciiTheme="majorBidi" w:hAnsiTheme="majorBidi" w:cstheme="majorBidi"/>
          <w:lang w:eastAsia="he-IL" w:bidi="he-IL"/>
        </w:rPr>
      </w:pPr>
    </w:p>
    <w:p w:rsidR="006A5D75" w:rsidRPr="004E12D3" w:rsidRDefault="0070249F" w:rsidP="00EB169E">
      <w:pPr>
        <w:rPr>
          <w:rFonts w:asciiTheme="majorBidi" w:hAnsiTheme="majorBidi" w:cstheme="majorBidi"/>
          <w:spacing w:val="-3"/>
        </w:rPr>
      </w:pPr>
      <w:proofErr w:type="gramStart"/>
      <w:r w:rsidRPr="004E12D3">
        <w:rPr>
          <w:rFonts w:asciiTheme="majorBidi" w:hAnsiTheme="majorBidi" w:cstheme="majorBidi"/>
          <w:lang w:eastAsia="he-IL" w:bidi="he-IL"/>
        </w:rPr>
        <w:t>Ariel, Mira</w:t>
      </w:r>
      <w:r w:rsidRPr="004E12D3">
        <w:rPr>
          <w:rFonts w:asciiTheme="majorBidi" w:hAnsiTheme="majorBidi" w:cstheme="majorBidi"/>
          <w:lang w:eastAsia="he-IL" w:bidi="he-IL"/>
        </w:rPr>
        <w:tab/>
      </w:r>
      <w:r w:rsidR="006A5D75" w:rsidRPr="004E12D3">
        <w:rPr>
          <w:rFonts w:asciiTheme="majorBidi" w:hAnsiTheme="majorBidi" w:cstheme="majorBidi"/>
          <w:lang w:eastAsia="he-IL" w:bidi="he-IL"/>
        </w:rPr>
        <w:t>2008</w:t>
      </w:r>
      <w:r w:rsidRPr="004E12D3">
        <w:rPr>
          <w:rFonts w:asciiTheme="majorBidi" w:hAnsiTheme="majorBidi" w:cstheme="majorBidi"/>
          <w:lang w:eastAsia="he-IL" w:bidi="he-IL"/>
        </w:rPr>
        <w:tab/>
      </w:r>
      <w:hyperlink r:id="rId18" w:history="1">
        <w:r w:rsidR="006A5D75" w:rsidRPr="004E12D3">
          <w:rPr>
            <w:rStyle w:val="Hyperlink"/>
            <w:rFonts w:asciiTheme="majorBidi" w:hAnsiTheme="majorBidi" w:cstheme="majorBidi"/>
            <w:i/>
            <w:iCs/>
            <w:color w:val="auto"/>
            <w:u w:val="none"/>
          </w:rPr>
          <w:t>Pragmatics and grammar</w:t>
        </w:r>
      </w:hyperlink>
      <w:r w:rsidR="006A5D75" w:rsidRPr="004E12D3">
        <w:rPr>
          <w:rFonts w:asciiTheme="majorBidi" w:hAnsiTheme="majorBidi" w:cstheme="majorBidi"/>
          <w:spacing w:val="-3"/>
        </w:rPr>
        <w:t>.</w:t>
      </w:r>
      <w:proofErr w:type="gramEnd"/>
      <w:r w:rsidR="006A5D75" w:rsidRPr="004E12D3">
        <w:rPr>
          <w:rFonts w:asciiTheme="majorBidi" w:hAnsiTheme="majorBidi" w:cstheme="majorBidi"/>
          <w:spacing w:val="-3"/>
        </w:rPr>
        <w:t xml:space="preserve"> Cambridge: Cambridge University Press.</w:t>
      </w:r>
    </w:p>
    <w:p w:rsidR="006A5D75" w:rsidRPr="004E12D3" w:rsidRDefault="006A5D75" w:rsidP="00EB169E">
      <w:pPr>
        <w:rPr>
          <w:rFonts w:asciiTheme="majorBidi" w:hAnsiTheme="majorBidi" w:cstheme="majorBidi"/>
          <w:lang w:eastAsia="he-IL" w:bidi="he-IL"/>
        </w:rPr>
      </w:pPr>
    </w:p>
    <w:p w:rsidR="006A5D75" w:rsidRPr="004E12D3" w:rsidRDefault="00330E94" w:rsidP="00EB169E">
      <w:pPr>
        <w:rPr>
          <w:rFonts w:asciiTheme="majorBidi" w:hAnsiTheme="majorBidi" w:cstheme="majorBidi"/>
          <w:spacing w:val="-3"/>
        </w:rPr>
      </w:pPr>
      <w:proofErr w:type="gramStart"/>
      <w:r w:rsidRPr="004E12D3">
        <w:rPr>
          <w:rFonts w:asciiTheme="majorBidi" w:hAnsiTheme="majorBidi" w:cstheme="majorBidi"/>
          <w:lang w:eastAsia="he-IL" w:bidi="he-IL"/>
        </w:rPr>
        <w:t>Ariel, Mira</w:t>
      </w:r>
      <w:r w:rsidRPr="004E12D3">
        <w:rPr>
          <w:rFonts w:asciiTheme="majorBidi" w:hAnsiTheme="majorBidi" w:cstheme="majorBidi"/>
          <w:lang w:eastAsia="he-IL" w:bidi="he-IL"/>
        </w:rPr>
        <w:tab/>
      </w:r>
      <w:r w:rsidR="006A5D75" w:rsidRPr="004E12D3">
        <w:rPr>
          <w:rFonts w:asciiTheme="majorBidi" w:hAnsiTheme="majorBidi" w:cstheme="majorBidi"/>
          <w:lang w:eastAsia="he-IL" w:bidi="he-IL"/>
        </w:rPr>
        <w:t>2010</w:t>
      </w:r>
      <w:r w:rsidRPr="004E12D3">
        <w:rPr>
          <w:rFonts w:asciiTheme="majorBidi" w:hAnsiTheme="majorBidi" w:cstheme="majorBidi"/>
          <w:lang w:eastAsia="he-IL" w:bidi="he-IL"/>
        </w:rPr>
        <w:tab/>
      </w:r>
      <w:r w:rsidR="00B0584B" w:rsidRPr="004E12D3">
        <w:rPr>
          <w:rFonts w:asciiTheme="majorBidi" w:hAnsiTheme="majorBidi" w:cstheme="majorBidi"/>
          <w:i/>
          <w:iCs/>
        </w:rPr>
        <w:t>Defining P</w:t>
      </w:r>
      <w:r w:rsidR="006A5D75" w:rsidRPr="004E12D3">
        <w:rPr>
          <w:rFonts w:asciiTheme="majorBidi" w:hAnsiTheme="majorBidi" w:cstheme="majorBidi"/>
          <w:i/>
          <w:iCs/>
        </w:rPr>
        <w:t>ragmatics</w:t>
      </w:r>
      <w:r w:rsidR="006A5D75" w:rsidRPr="004E12D3">
        <w:rPr>
          <w:rFonts w:asciiTheme="majorBidi" w:hAnsiTheme="majorBidi" w:cstheme="majorBidi"/>
          <w:spacing w:val="-3"/>
        </w:rPr>
        <w:t>.</w:t>
      </w:r>
      <w:proofErr w:type="gramEnd"/>
      <w:r w:rsidR="006A5D75" w:rsidRPr="004E12D3">
        <w:rPr>
          <w:rFonts w:asciiTheme="majorBidi" w:hAnsiTheme="majorBidi" w:cstheme="majorBidi"/>
          <w:spacing w:val="-3"/>
        </w:rPr>
        <w:t xml:space="preserve"> Cambridge: Cambridge University Press.</w:t>
      </w:r>
    </w:p>
    <w:p w:rsidR="006A5D75" w:rsidRPr="004E12D3" w:rsidRDefault="006A5D75" w:rsidP="00EB169E">
      <w:pPr>
        <w:rPr>
          <w:rFonts w:asciiTheme="majorBidi" w:hAnsiTheme="majorBidi" w:cstheme="majorBidi"/>
          <w:lang w:eastAsia="he-IL" w:bidi="he-IL"/>
        </w:rPr>
      </w:pPr>
    </w:p>
    <w:p w:rsidR="00075B08" w:rsidRPr="004E12D3" w:rsidRDefault="00075B08" w:rsidP="00075B08">
      <w:pPr>
        <w:rPr>
          <w:rFonts w:asciiTheme="majorBidi" w:hAnsiTheme="majorBidi" w:cstheme="majorBidi"/>
          <w:lang w:eastAsia="he-IL" w:bidi="he-IL"/>
        </w:rPr>
      </w:pPr>
      <w:proofErr w:type="gramStart"/>
      <w:r w:rsidRPr="004E12D3">
        <w:rPr>
          <w:rFonts w:asciiTheme="majorBidi" w:hAnsiTheme="majorBidi" w:cstheme="majorBidi"/>
          <w:lang w:eastAsia="he-IL" w:bidi="he-IL"/>
        </w:rPr>
        <w:t xml:space="preserve">Aristotle </w:t>
      </w:r>
      <w:r w:rsidRPr="004E12D3">
        <w:rPr>
          <w:rFonts w:asciiTheme="majorBidi" w:hAnsiTheme="majorBidi" w:cstheme="majorBidi"/>
          <w:lang w:eastAsia="he-IL" w:bidi="he-IL"/>
        </w:rPr>
        <w:tab/>
        <w:t>350 BCE</w:t>
      </w:r>
      <w:r w:rsidRPr="004E12D3">
        <w:rPr>
          <w:rFonts w:asciiTheme="majorBidi" w:hAnsiTheme="majorBidi" w:cstheme="majorBidi"/>
          <w:lang w:eastAsia="he-IL" w:bidi="he-IL"/>
        </w:rPr>
        <w:tab/>
        <w:t xml:space="preserve"> Poetics.</w:t>
      </w:r>
      <w:proofErr w:type="gramEnd"/>
      <w:r w:rsidRPr="004E12D3">
        <w:rPr>
          <w:rFonts w:asciiTheme="majorBidi" w:hAnsiTheme="majorBidi" w:cstheme="majorBidi"/>
          <w:lang w:eastAsia="he-IL" w:bidi="he-IL"/>
        </w:rPr>
        <w:t xml:space="preserve"> </w:t>
      </w:r>
      <w:proofErr w:type="gramStart"/>
      <w:r w:rsidRPr="004E12D3">
        <w:rPr>
          <w:rFonts w:asciiTheme="majorBidi" w:hAnsiTheme="majorBidi" w:cstheme="majorBidi"/>
          <w:lang w:eastAsia="he-IL" w:bidi="he-IL"/>
        </w:rPr>
        <w:t>Translated by Butcher S. H.</w:t>
      </w:r>
      <w:proofErr w:type="gramEnd"/>
      <w:r w:rsidRPr="004E12D3">
        <w:rPr>
          <w:rFonts w:asciiTheme="majorBidi" w:hAnsiTheme="majorBidi" w:cstheme="majorBidi"/>
          <w:lang w:eastAsia="he-IL" w:bidi="he-IL"/>
        </w:rPr>
        <w:t xml:space="preserve"> The internet</w:t>
      </w:r>
    </w:p>
    <w:p w:rsidR="00075B08" w:rsidRPr="004E12D3" w:rsidRDefault="00075B08" w:rsidP="00075B08">
      <w:pPr>
        <w:rPr>
          <w:rFonts w:asciiTheme="majorBidi" w:hAnsiTheme="majorBidi" w:cstheme="majorBidi"/>
          <w:lang w:eastAsia="he-IL" w:bidi="he-IL"/>
        </w:rPr>
      </w:pPr>
      <w:proofErr w:type="gramStart"/>
      <w:r w:rsidRPr="004E12D3">
        <w:rPr>
          <w:rFonts w:asciiTheme="majorBidi" w:hAnsiTheme="majorBidi" w:cstheme="majorBidi"/>
          <w:lang w:eastAsia="he-IL" w:bidi="he-IL"/>
        </w:rPr>
        <w:t>classic</w:t>
      </w:r>
      <w:proofErr w:type="gramEnd"/>
      <w:r w:rsidRPr="004E12D3">
        <w:rPr>
          <w:rFonts w:asciiTheme="majorBidi" w:hAnsiTheme="majorBidi" w:cstheme="majorBidi"/>
          <w:lang w:eastAsia="he-IL" w:bidi="he-IL"/>
        </w:rPr>
        <w:t xml:space="preserve"> archive</w:t>
      </w:r>
      <w:r w:rsidR="00AA065D" w:rsidRPr="004E12D3">
        <w:rPr>
          <w:rFonts w:asciiTheme="majorBidi" w:hAnsiTheme="majorBidi" w:cstheme="majorBidi"/>
          <w:lang w:eastAsia="he-IL" w:bidi="he-IL"/>
        </w:rPr>
        <w:t>.</w:t>
      </w:r>
      <w:r w:rsidRPr="004E12D3">
        <w:rPr>
          <w:rFonts w:asciiTheme="majorBidi" w:hAnsiTheme="majorBidi" w:cstheme="majorBidi"/>
          <w:lang w:eastAsia="he-IL" w:bidi="he-IL"/>
        </w:rPr>
        <w:t xml:space="preserve"> http://classics.mit.edu/Aristotle/poetics.1.1.html. </w:t>
      </w:r>
    </w:p>
    <w:p w:rsidR="00075B08" w:rsidRPr="004E12D3" w:rsidRDefault="00075B08" w:rsidP="00075B08">
      <w:pPr>
        <w:rPr>
          <w:rFonts w:asciiTheme="majorBidi" w:hAnsiTheme="majorBidi" w:cstheme="majorBidi"/>
          <w:lang w:eastAsia="he-IL" w:bidi="he-IL"/>
        </w:rPr>
      </w:pPr>
    </w:p>
    <w:p w:rsidR="006A5D75" w:rsidRPr="004E12D3" w:rsidRDefault="008E3A59" w:rsidP="00075B08">
      <w:pPr>
        <w:rPr>
          <w:rFonts w:asciiTheme="majorBidi" w:hAnsiTheme="majorBidi" w:cstheme="majorBidi"/>
          <w:lang w:eastAsia="he-IL" w:bidi="he-IL"/>
        </w:rPr>
      </w:pPr>
      <w:proofErr w:type="gramStart"/>
      <w:r w:rsidRPr="004E12D3">
        <w:rPr>
          <w:rFonts w:asciiTheme="majorBidi" w:hAnsiTheme="majorBidi" w:cstheme="majorBidi"/>
          <w:lang w:eastAsia="he-IL" w:bidi="he-IL"/>
        </w:rPr>
        <w:t>Bach, Kent</w:t>
      </w:r>
      <w:r w:rsidRPr="004E12D3">
        <w:rPr>
          <w:rFonts w:asciiTheme="majorBidi" w:hAnsiTheme="majorBidi" w:cstheme="majorBidi"/>
          <w:lang w:eastAsia="he-IL" w:bidi="he-IL"/>
        </w:rPr>
        <w:tab/>
      </w:r>
      <w:r w:rsidR="00EB169E" w:rsidRPr="004E12D3">
        <w:rPr>
          <w:rFonts w:asciiTheme="majorBidi" w:hAnsiTheme="majorBidi" w:cstheme="majorBidi"/>
          <w:lang w:eastAsia="he-IL" w:bidi="he-IL"/>
        </w:rPr>
        <w:t>1994</w:t>
      </w:r>
      <w:r w:rsidRPr="004E12D3">
        <w:rPr>
          <w:rFonts w:asciiTheme="majorBidi" w:hAnsiTheme="majorBidi" w:cstheme="majorBidi"/>
          <w:lang w:eastAsia="he-IL" w:bidi="he-IL"/>
        </w:rPr>
        <w:tab/>
      </w:r>
      <w:r w:rsidR="006A5D75" w:rsidRPr="004E12D3">
        <w:rPr>
          <w:rFonts w:asciiTheme="majorBidi" w:hAnsiTheme="majorBidi" w:cstheme="majorBidi"/>
          <w:lang w:eastAsia="he-IL" w:bidi="he-IL"/>
        </w:rPr>
        <w:t>Conversational impliciture.</w:t>
      </w:r>
      <w:proofErr w:type="gramEnd"/>
      <w:r w:rsidR="006A5D75" w:rsidRPr="004E12D3">
        <w:rPr>
          <w:rFonts w:asciiTheme="majorBidi" w:hAnsiTheme="majorBidi" w:cstheme="majorBidi"/>
          <w:lang w:eastAsia="he-IL" w:bidi="he-IL"/>
        </w:rPr>
        <w:t xml:space="preserve"> </w:t>
      </w:r>
      <w:r w:rsidR="006A5D75" w:rsidRPr="004E12D3">
        <w:rPr>
          <w:rFonts w:asciiTheme="majorBidi" w:hAnsiTheme="majorBidi" w:cstheme="majorBidi"/>
          <w:i/>
          <w:iCs/>
          <w:lang w:eastAsia="he-IL" w:bidi="he-IL"/>
        </w:rPr>
        <w:t xml:space="preserve">Mind and Language </w:t>
      </w:r>
      <w:r w:rsidR="006A5D75" w:rsidRPr="004E12D3">
        <w:rPr>
          <w:rFonts w:asciiTheme="majorBidi" w:hAnsiTheme="majorBidi" w:cstheme="majorBidi"/>
          <w:iCs/>
          <w:lang w:eastAsia="he-IL" w:bidi="he-IL"/>
        </w:rPr>
        <w:t>9</w:t>
      </w:r>
      <w:r w:rsidR="005F784D" w:rsidRPr="004E12D3">
        <w:rPr>
          <w:rFonts w:asciiTheme="majorBidi" w:hAnsiTheme="majorBidi" w:cstheme="majorBidi"/>
          <w:iCs/>
          <w:lang w:eastAsia="he-IL" w:bidi="he-IL"/>
        </w:rPr>
        <w:t>:</w:t>
      </w:r>
      <w:r w:rsidR="006A5D75" w:rsidRPr="004E12D3">
        <w:rPr>
          <w:rFonts w:asciiTheme="majorBidi" w:hAnsiTheme="majorBidi" w:cstheme="majorBidi"/>
          <w:lang w:eastAsia="he-IL" w:bidi="he-IL"/>
        </w:rPr>
        <w:t xml:space="preserve"> 124-162.</w:t>
      </w:r>
    </w:p>
    <w:p w:rsidR="006A5D75" w:rsidRPr="004E12D3" w:rsidRDefault="006A5D75" w:rsidP="00EB169E">
      <w:pPr>
        <w:rPr>
          <w:rFonts w:asciiTheme="majorBidi" w:hAnsiTheme="majorBidi" w:cstheme="majorBidi"/>
          <w:lang w:eastAsia="he-IL" w:bidi="he-IL"/>
        </w:rPr>
      </w:pPr>
    </w:p>
    <w:p w:rsidR="006A5D75" w:rsidRPr="004E12D3" w:rsidRDefault="006A5D75" w:rsidP="00EB169E">
      <w:pPr>
        <w:rPr>
          <w:rFonts w:asciiTheme="majorBidi" w:hAnsiTheme="majorBidi" w:cstheme="majorBidi"/>
          <w:lang w:eastAsia="he-IL" w:bidi="he-IL"/>
        </w:rPr>
      </w:pPr>
      <w:r w:rsidRPr="004E12D3">
        <w:rPr>
          <w:rFonts w:asciiTheme="majorBidi" w:hAnsiTheme="majorBidi" w:cstheme="majorBidi"/>
          <w:lang w:eastAsia="he-IL" w:bidi="he-IL"/>
        </w:rPr>
        <w:t>Barbe, Katharina</w:t>
      </w:r>
      <w:r w:rsidR="008E3A59" w:rsidRPr="004E12D3">
        <w:rPr>
          <w:rFonts w:asciiTheme="majorBidi" w:hAnsiTheme="majorBidi" w:cstheme="majorBidi"/>
          <w:lang w:eastAsia="he-IL" w:bidi="he-IL"/>
        </w:rPr>
        <w:tab/>
      </w:r>
      <w:r w:rsidRPr="004E12D3">
        <w:rPr>
          <w:rFonts w:asciiTheme="majorBidi" w:hAnsiTheme="majorBidi" w:cstheme="majorBidi"/>
          <w:lang w:eastAsia="he-IL" w:bidi="he-IL"/>
        </w:rPr>
        <w:t>1993</w:t>
      </w:r>
      <w:r w:rsidR="008E3A59" w:rsidRPr="004E12D3">
        <w:rPr>
          <w:rFonts w:asciiTheme="majorBidi" w:hAnsiTheme="majorBidi" w:cstheme="majorBidi"/>
          <w:lang w:eastAsia="he-IL" w:bidi="he-IL"/>
        </w:rPr>
        <w:tab/>
      </w:r>
      <w:r w:rsidRPr="004E12D3">
        <w:rPr>
          <w:rFonts w:asciiTheme="majorBidi" w:hAnsiTheme="majorBidi" w:cstheme="majorBidi"/>
          <w:lang w:eastAsia="he-IL" w:bidi="he-IL"/>
        </w:rPr>
        <w:t xml:space="preserve">‘‘Isn’t it ironic </w:t>
      </w:r>
      <w:proofErr w:type="gramStart"/>
      <w:r w:rsidRPr="004E12D3">
        <w:rPr>
          <w:rFonts w:asciiTheme="majorBidi" w:hAnsiTheme="majorBidi" w:cstheme="majorBidi"/>
          <w:lang w:eastAsia="he-IL" w:bidi="he-IL"/>
        </w:rPr>
        <w:t>that.</w:t>
      </w:r>
      <w:proofErr w:type="gramEnd"/>
      <w:r w:rsidRPr="004E12D3">
        <w:rPr>
          <w:rFonts w:asciiTheme="majorBidi" w:hAnsiTheme="majorBidi" w:cstheme="majorBidi"/>
          <w:lang w:eastAsia="he-IL" w:bidi="he-IL"/>
        </w:rPr>
        <w:t xml:space="preserve"> . .?’’: explicit irony markers. </w:t>
      </w:r>
      <w:r w:rsidRPr="004E12D3">
        <w:rPr>
          <w:rFonts w:asciiTheme="majorBidi" w:hAnsiTheme="majorBidi" w:cstheme="majorBidi"/>
          <w:i/>
          <w:iCs/>
          <w:lang w:eastAsia="he-IL" w:bidi="he-IL"/>
        </w:rPr>
        <w:t xml:space="preserve">Journal of Pragmatics </w:t>
      </w:r>
      <w:r w:rsidRPr="004E12D3">
        <w:rPr>
          <w:rFonts w:asciiTheme="majorBidi" w:hAnsiTheme="majorBidi" w:cstheme="majorBidi"/>
          <w:iCs/>
          <w:lang w:eastAsia="he-IL" w:bidi="he-IL"/>
        </w:rPr>
        <w:t>20</w:t>
      </w:r>
      <w:r w:rsidR="005F784D" w:rsidRPr="004E12D3">
        <w:rPr>
          <w:rFonts w:asciiTheme="majorBidi" w:hAnsiTheme="majorBidi" w:cstheme="majorBidi"/>
          <w:iCs/>
          <w:lang w:eastAsia="he-IL" w:bidi="he-IL"/>
        </w:rPr>
        <w:t>:</w:t>
      </w:r>
      <w:r w:rsidRPr="004E12D3">
        <w:rPr>
          <w:rFonts w:asciiTheme="majorBidi" w:hAnsiTheme="majorBidi" w:cstheme="majorBidi"/>
          <w:lang w:eastAsia="he-IL" w:bidi="he-IL"/>
        </w:rPr>
        <w:t xml:space="preserve"> 578–590.</w:t>
      </w:r>
    </w:p>
    <w:p w:rsidR="006A5D75" w:rsidRPr="004E12D3" w:rsidRDefault="006A5D75" w:rsidP="00EB169E">
      <w:pPr>
        <w:rPr>
          <w:rFonts w:asciiTheme="majorBidi" w:hAnsiTheme="majorBidi" w:cstheme="majorBidi"/>
        </w:rPr>
      </w:pPr>
    </w:p>
    <w:p w:rsidR="006A5D75" w:rsidRPr="004E12D3" w:rsidRDefault="00EA4759" w:rsidP="00EB169E">
      <w:pPr>
        <w:rPr>
          <w:rFonts w:asciiTheme="majorBidi" w:hAnsiTheme="majorBidi" w:cstheme="majorBidi"/>
        </w:rPr>
      </w:pPr>
      <w:r w:rsidRPr="004E12D3">
        <w:rPr>
          <w:rFonts w:asciiTheme="majorBidi" w:hAnsiTheme="majorBidi" w:cstheme="majorBidi"/>
        </w:rPr>
        <w:t>Beardsley, Mon</w:t>
      </w:r>
      <w:r w:rsidR="007E29B0" w:rsidRPr="004E12D3">
        <w:rPr>
          <w:rFonts w:asciiTheme="majorBidi" w:hAnsiTheme="majorBidi" w:cstheme="majorBidi"/>
        </w:rPr>
        <w:t>roe C.</w:t>
      </w:r>
      <w:r w:rsidR="007E29B0" w:rsidRPr="004E12D3">
        <w:rPr>
          <w:rFonts w:asciiTheme="majorBidi" w:hAnsiTheme="majorBidi" w:cstheme="majorBidi"/>
        </w:rPr>
        <w:tab/>
      </w:r>
      <w:r w:rsidR="006A5D75" w:rsidRPr="004E12D3">
        <w:rPr>
          <w:rFonts w:asciiTheme="majorBidi" w:hAnsiTheme="majorBidi" w:cstheme="majorBidi"/>
        </w:rPr>
        <w:t>1958</w:t>
      </w:r>
      <w:r w:rsidRPr="004E12D3">
        <w:rPr>
          <w:rFonts w:asciiTheme="majorBidi" w:hAnsiTheme="majorBidi" w:cstheme="majorBidi"/>
        </w:rPr>
        <w:tab/>
      </w:r>
      <w:r w:rsidR="006A5D75" w:rsidRPr="004E12D3">
        <w:rPr>
          <w:rFonts w:asciiTheme="majorBidi" w:hAnsiTheme="majorBidi" w:cstheme="majorBidi"/>
          <w:i/>
          <w:iCs/>
        </w:rPr>
        <w:t>Aesthetics</w:t>
      </w:r>
      <w:r w:rsidR="006A5D75" w:rsidRPr="004E12D3">
        <w:rPr>
          <w:rFonts w:asciiTheme="majorBidi" w:hAnsiTheme="majorBidi" w:cstheme="majorBidi"/>
        </w:rPr>
        <w:t>. New York: Harcourt, Brace and World.</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proofErr w:type="gramStart"/>
      <w:r w:rsidRPr="004E12D3">
        <w:rPr>
          <w:rFonts w:asciiTheme="majorBidi" w:hAnsiTheme="majorBidi" w:cstheme="majorBidi"/>
        </w:rPr>
        <w:t xml:space="preserve">Birner, Betty J. and </w:t>
      </w:r>
      <w:r w:rsidRPr="004E12D3">
        <w:rPr>
          <w:rStyle w:val="apple-style-span"/>
          <w:rFonts w:asciiTheme="majorBidi" w:hAnsiTheme="majorBidi" w:cstheme="majorBidi"/>
        </w:rPr>
        <w:t>Gregory</w:t>
      </w:r>
      <w:r w:rsidR="00EA4759" w:rsidRPr="004E12D3">
        <w:rPr>
          <w:rFonts w:asciiTheme="majorBidi" w:hAnsiTheme="majorBidi" w:cstheme="majorBidi"/>
        </w:rPr>
        <w:t xml:space="preserve"> Ward</w:t>
      </w:r>
      <w:r w:rsidR="00EA4759" w:rsidRPr="004E12D3">
        <w:rPr>
          <w:rFonts w:asciiTheme="majorBidi" w:hAnsiTheme="majorBidi" w:cstheme="majorBidi"/>
        </w:rPr>
        <w:tab/>
      </w:r>
      <w:r w:rsidRPr="004E12D3">
        <w:rPr>
          <w:rFonts w:asciiTheme="majorBidi" w:hAnsiTheme="majorBidi" w:cstheme="majorBidi"/>
        </w:rPr>
        <w:t>1998</w:t>
      </w:r>
      <w:r w:rsidR="00EA4759" w:rsidRPr="004E12D3">
        <w:rPr>
          <w:rFonts w:asciiTheme="majorBidi" w:hAnsiTheme="majorBidi" w:cstheme="majorBidi"/>
        </w:rPr>
        <w:tab/>
      </w:r>
      <w:r w:rsidRPr="004E12D3">
        <w:rPr>
          <w:rFonts w:asciiTheme="majorBidi" w:hAnsiTheme="majorBidi" w:cstheme="majorBidi"/>
          <w:i/>
          <w:iCs/>
        </w:rPr>
        <w:t xml:space="preserve">Information </w:t>
      </w:r>
      <w:r w:rsidR="007224E1" w:rsidRPr="004E12D3">
        <w:rPr>
          <w:rFonts w:asciiTheme="majorBidi" w:hAnsiTheme="majorBidi" w:cstheme="majorBidi"/>
          <w:i/>
          <w:iCs/>
        </w:rPr>
        <w:t>Status and Noncanonical Word O</w:t>
      </w:r>
      <w:r w:rsidRPr="004E12D3">
        <w:rPr>
          <w:rFonts w:asciiTheme="majorBidi" w:hAnsiTheme="majorBidi" w:cstheme="majorBidi"/>
          <w:i/>
          <w:iCs/>
        </w:rPr>
        <w:t>rder in English</w:t>
      </w:r>
      <w:r w:rsidRPr="004E12D3">
        <w:rPr>
          <w:rFonts w:asciiTheme="majorBidi" w:hAnsiTheme="majorBidi" w:cstheme="majorBidi"/>
        </w:rPr>
        <w:t>.</w:t>
      </w:r>
      <w:proofErr w:type="gramEnd"/>
      <w:r w:rsidRPr="004E12D3">
        <w:rPr>
          <w:rFonts w:asciiTheme="majorBidi" w:hAnsiTheme="majorBidi" w:cstheme="majorBidi"/>
        </w:rPr>
        <w:t xml:space="preserve"> Amsterdam: John Benjamins.</w:t>
      </w:r>
    </w:p>
    <w:p w:rsidR="006A5D75" w:rsidRPr="004E12D3" w:rsidRDefault="006A5D75" w:rsidP="00EB169E">
      <w:pPr>
        <w:rPr>
          <w:rStyle w:val="apple-converted-space"/>
          <w:rFonts w:asciiTheme="majorBidi" w:hAnsiTheme="majorBidi" w:cstheme="majorBidi"/>
        </w:rPr>
      </w:pPr>
    </w:p>
    <w:p w:rsidR="006A5D75" w:rsidRPr="004E12D3" w:rsidRDefault="006A5D75" w:rsidP="00EB169E">
      <w:pPr>
        <w:shd w:val="clear" w:color="auto" w:fill="FFFFFF"/>
        <w:rPr>
          <w:rFonts w:asciiTheme="majorBidi" w:hAnsiTheme="majorBidi" w:cstheme="majorBidi"/>
        </w:rPr>
      </w:pPr>
      <w:r w:rsidRPr="004E12D3">
        <w:rPr>
          <w:rStyle w:val="apple-converted-space"/>
          <w:rFonts w:asciiTheme="majorBidi" w:hAnsiTheme="majorBidi" w:cstheme="majorBidi"/>
        </w:rPr>
        <w:t>Black, Max</w:t>
      </w:r>
      <w:r w:rsidR="007E29B0" w:rsidRPr="004E12D3">
        <w:rPr>
          <w:rStyle w:val="apple-converted-space"/>
          <w:rFonts w:asciiTheme="majorBidi" w:hAnsiTheme="majorBidi" w:cstheme="majorBidi"/>
        </w:rPr>
        <w:tab/>
      </w:r>
      <w:r w:rsidR="007E29B0" w:rsidRPr="004E12D3">
        <w:rPr>
          <w:rFonts w:asciiTheme="majorBidi" w:hAnsiTheme="majorBidi" w:cstheme="majorBidi"/>
        </w:rPr>
        <w:t>1954</w:t>
      </w:r>
      <w:r w:rsidR="007E29B0" w:rsidRPr="004E12D3">
        <w:rPr>
          <w:rFonts w:asciiTheme="majorBidi" w:hAnsiTheme="majorBidi" w:cstheme="majorBidi"/>
        </w:rPr>
        <w:tab/>
      </w:r>
      <w:r w:rsidRPr="004E12D3">
        <w:rPr>
          <w:rFonts w:asciiTheme="majorBidi" w:hAnsiTheme="majorBidi" w:cstheme="majorBidi"/>
        </w:rPr>
        <w:t xml:space="preserve">Metaphor. </w:t>
      </w:r>
      <w:r w:rsidRPr="004E12D3">
        <w:rPr>
          <w:rFonts w:asciiTheme="majorBidi" w:hAnsiTheme="majorBidi" w:cstheme="majorBidi"/>
          <w:i/>
          <w:iCs/>
        </w:rPr>
        <w:t xml:space="preserve">Proceedings of the Aristotelian Society </w:t>
      </w:r>
      <w:r w:rsidRPr="004E12D3">
        <w:rPr>
          <w:rFonts w:asciiTheme="majorBidi" w:hAnsiTheme="majorBidi" w:cstheme="majorBidi"/>
          <w:iCs/>
        </w:rPr>
        <w:t>55</w:t>
      </w:r>
      <w:r w:rsidR="005F784D" w:rsidRPr="004E12D3">
        <w:rPr>
          <w:rFonts w:asciiTheme="majorBidi" w:hAnsiTheme="majorBidi" w:cstheme="majorBidi"/>
          <w:iCs/>
        </w:rPr>
        <w:t>:</w:t>
      </w:r>
      <w:r w:rsidR="00C17151" w:rsidRPr="004E12D3">
        <w:rPr>
          <w:rFonts w:asciiTheme="majorBidi" w:hAnsiTheme="majorBidi" w:cstheme="majorBidi"/>
        </w:rPr>
        <w:t xml:space="preserve"> </w:t>
      </w:r>
      <w:r w:rsidRPr="004E12D3">
        <w:rPr>
          <w:rFonts w:asciiTheme="majorBidi" w:hAnsiTheme="majorBidi" w:cstheme="majorBidi"/>
        </w:rPr>
        <w:t xml:space="preserve">27. </w:t>
      </w:r>
    </w:p>
    <w:p w:rsidR="006A5D75" w:rsidRPr="004E12D3" w:rsidRDefault="006A5D75" w:rsidP="00EB169E">
      <w:pPr>
        <w:shd w:val="clear" w:color="auto" w:fill="FFFFFF"/>
        <w:rPr>
          <w:rStyle w:val="apple-converted-space"/>
          <w:rFonts w:asciiTheme="majorBidi" w:hAnsiTheme="majorBidi" w:cstheme="majorBidi"/>
        </w:rPr>
      </w:pPr>
    </w:p>
    <w:p w:rsidR="006A5D75" w:rsidRPr="004E12D3" w:rsidRDefault="006A5D75" w:rsidP="00EB169E">
      <w:pPr>
        <w:shd w:val="clear" w:color="auto" w:fill="FFFFFF"/>
        <w:rPr>
          <w:rStyle w:val="apple-converted-space"/>
          <w:rFonts w:asciiTheme="majorBidi" w:hAnsiTheme="majorBidi" w:cstheme="majorBidi"/>
        </w:rPr>
      </w:pPr>
      <w:r w:rsidRPr="004E12D3">
        <w:rPr>
          <w:rStyle w:val="apple-converted-space"/>
          <w:rFonts w:asciiTheme="majorBidi" w:hAnsiTheme="majorBidi" w:cstheme="majorBidi"/>
        </w:rPr>
        <w:t>Black, Max</w:t>
      </w:r>
      <w:r w:rsidR="007E29B0" w:rsidRPr="004E12D3">
        <w:rPr>
          <w:rStyle w:val="apple-converted-space"/>
          <w:rFonts w:asciiTheme="majorBidi" w:hAnsiTheme="majorBidi" w:cstheme="majorBidi"/>
        </w:rPr>
        <w:tab/>
      </w:r>
      <w:r w:rsidR="007E29B0" w:rsidRPr="004E12D3">
        <w:rPr>
          <w:rFonts w:asciiTheme="majorBidi" w:hAnsiTheme="majorBidi" w:cstheme="majorBidi"/>
        </w:rPr>
        <w:t>1962</w:t>
      </w:r>
      <w:r w:rsidR="007E29B0" w:rsidRPr="004E12D3">
        <w:rPr>
          <w:rFonts w:asciiTheme="majorBidi" w:hAnsiTheme="majorBidi" w:cstheme="majorBidi"/>
        </w:rPr>
        <w:tab/>
      </w:r>
      <w:r w:rsidR="005F11FA" w:rsidRPr="004E12D3">
        <w:rPr>
          <w:rFonts w:asciiTheme="majorBidi" w:hAnsiTheme="majorBidi" w:cstheme="majorBidi"/>
          <w:i/>
          <w:iCs/>
        </w:rPr>
        <w:t>Models and Metaphors: Studies in Language and P</w:t>
      </w:r>
      <w:r w:rsidRPr="004E12D3">
        <w:rPr>
          <w:rFonts w:asciiTheme="majorBidi" w:hAnsiTheme="majorBidi" w:cstheme="majorBidi"/>
          <w:i/>
          <w:iCs/>
        </w:rPr>
        <w:t>hilosophy</w:t>
      </w:r>
      <w:r w:rsidR="005F11FA" w:rsidRPr="004E12D3">
        <w:rPr>
          <w:rFonts w:asciiTheme="majorBidi" w:hAnsiTheme="majorBidi" w:cstheme="majorBidi"/>
        </w:rPr>
        <w:t xml:space="preserve">. </w:t>
      </w:r>
      <w:r w:rsidRPr="004E12D3">
        <w:rPr>
          <w:rFonts w:asciiTheme="majorBidi" w:hAnsiTheme="majorBidi" w:cstheme="majorBidi"/>
        </w:rPr>
        <w:t>Ithaca:</w:t>
      </w:r>
      <w:r w:rsidR="00823B65" w:rsidRPr="004E12D3">
        <w:rPr>
          <w:rStyle w:val="apple-converted-space"/>
          <w:rFonts w:asciiTheme="majorBidi" w:hAnsiTheme="majorBidi" w:cstheme="majorBidi"/>
        </w:rPr>
        <w:t xml:space="preserve"> </w:t>
      </w:r>
      <w:r w:rsidRPr="004E12D3">
        <w:rPr>
          <w:rStyle w:val="apple-converted-space"/>
          <w:rFonts w:asciiTheme="majorBidi" w:hAnsiTheme="majorBidi" w:cstheme="majorBidi"/>
        </w:rPr>
        <w:t>Cornell University Press.</w:t>
      </w:r>
    </w:p>
    <w:p w:rsidR="006A5D75" w:rsidRPr="004E12D3" w:rsidRDefault="006A5D75" w:rsidP="00EB169E">
      <w:pPr>
        <w:shd w:val="clear" w:color="auto" w:fill="FFFFFF"/>
        <w:rPr>
          <w:rStyle w:val="apple-converted-space"/>
          <w:rFonts w:asciiTheme="majorBidi" w:hAnsiTheme="majorBidi" w:cstheme="majorBidi"/>
        </w:rPr>
      </w:pPr>
    </w:p>
    <w:p w:rsidR="006A5D75" w:rsidRPr="004E12D3" w:rsidRDefault="006A5D75" w:rsidP="00EB169E">
      <w:pPr>
        <w:shd w:val="clear" w:color="auto" w:fill="FFFFFF"/>
        <w:rPr>
          <w:rFonts w:asciiTheme="majorBidi" w:hAnsiTheme="majorBidi" w:cstheme="majorBidi"/>
        </w:rPr>
      </w:pPr>
      <w:r w:rsidRPr="004E12D3">
        <w:rPr>
          <w:rStyle w:val="apple-converted-space"/>
          <w:rFonts w:asciiTheme="majorBidi" w:hAnsiTheme="majorBidi" w:cstheme="majorBidi"/>
        </w:rPr>
        <w:t>Black, Max</w:t>
      </w:r>
      <w:r w:rsidR="00823B65" w:rsidRPr="004E12D3">
        <w:rPr>
          <w:rStyle w:val="apple-converted-space"/>
          <w:rFonts w:asciiTheme="majorBidi" w:hAnsiTheme="majorBidi" w:cstheme="majorBidi"/>
        </w:rPr>
        <w:tab/>
      </w:r>
      <w:r w:rsidR="007E29B0" w:rsidRPr="004E12D3">
        <w:rPr>
          <w:rFonts w:asciiTheme="majorBidi" w:hAnsiTheme="majorBidi" w:cstheme="majorBidi"/>
        </w:rPr>
        <w:t>1979</w:t>
      </w:r>
      <w:r w:rsidR="007E29B0" w:rsidRPr="004E12D3">
        <w:rPr>
          <w:rFonts w:asciiTheme="majorBidi" w:hAnsiTheme="majorBidi" w:cstheme="majorBidi"/>
        </w:rPr>
        <w:tab/>
      </w:r>
      <w:r w:rsidRPr="004E12D3">
        <w:rPr>
          <w:rFonts w:asciiTheme="majorBidi" w:hAnsiTheme="majorBidi" w:cstheme="majorBidi"/>
        </w:rPr>
        <w:t xml:space="preserve">More about metaphor. In: Andrew Ortony (ed.), </w:t>
      </w:r>
      <w:r w:rsidRPr="004E12D3">
        <w:rPr>
          <w:rFonts w:asciiTheme="majorBidi" w:hAnsiTheme="majorBidi" w:cstheme="majorBidi"/>
          <w:i/>
          <w:iCs/>
        </w:rPr>
        <w:t>Metaphor and Thought</w:t>
      </w:r>
      <w:r w:rsidRPr="004E12D3">
        <w:rPr>
          <w:rFonts w:asciiTheme="majorBidi" w:hAnsiTheme="majorBidi" w:cstheme="majorBidi"/>
        </w:rPr>
        <w:t>, 19–43. Cambridge: Cambridge University Press.</w:t>
      </w:r>
    </w:p>
    <w:p w:rsidR="006A5D75" w:rsidRPr="004E12D3" w:rsidRDefault="006A5D75" w:rsidP="00EB169E">
      <w:pPr>
        <w:shd w:val="clear" w:color="auto" w:fill="FFFFFF"/>
        <w:rPr>
          <w:rFonts w:asciiTheme="majorBidi" w:hAnsiTheme="majorBidi" w:cstheme="majorBidi"/>
        </w:rPr>
      </w:pPr>
    </w:p>
    <w:p w:rsidR="006A5D75" w:rsidRPr="004E12D3" w:rsidRDefault="006A5D75" w:rsidP="002C5B26">
      <w:pPr>
        <w:rPr>
          <w:rFonts w:asciiTheme="majorBidi" w:hAnsiTheme="majorBidi" w:cstheme="majorBidi"/>
        </w:rPr>
      </w:pPr>
      <w:proofErr w:type="gramStart"/>
      <w:r w:rsidRPr="004E12D3">
        <w:rPr>
          <w:rFonts w:asciiTheme="majorBidi" w:hAnsiTheme="majorBidi" w:cstheme="majorBidi"/>
        </w:rPr>
        <w:t>Blige</w:t>
      </w:r>
      <w:r w:rsidR="007E29B0" w:rsidRPr="004E12D3">
        <w:rPr>
          <w:rFonts w:asciiTheme="majorBidi" w:hAnsiTheme="majorBidi" w:cstheme="majorBidi"/>
        </w:rPr>
        <w:t>, Nellie</w:t>
      </w:r>
      <w:r w:rsidR="007E29B0" w:rsidRPr="004E12D3">
        <w:rPr>
          <w:rFonts w:asciiTheme="majorBidi" w:hAnsiTheme="majorBidi" w:cstheme="majorBidi"/>
        </w:rPr>
        <w:tab/>
        <w:t>2007</w:t>
      </w:r>
      <w:r w:rsidR="007E29B0" w:rsidRPr="004E12D3">
        <w:rPr>
          <w:rFonts w:asciiTheme="majorBidi" w:hAnsiTheme="majorBidi" w:cstheme="majorBidi"/>
        </w:rPr>
        <w:tab/>
      </w:r>
      <w:r w:rsidRPr="004E12D3">
        <w:rPr>
          <w:rFonts w:asciiTheme="majorBidi" w:hAnsiTheme="majorBidi" w:cstheme="majorBidi"/>
        </w:rPr>
        <w:t>http://www.streetpoetry.net/id12.html</w:t>
      </w:r>
      <w:r w:rsidRPr="004E12D3">
        <w:rPr>
          <w:rFonts w:asciiTheme="majorBidi" w:hAnsiTheme="majorBidi" w:cstheme="majorBidi"/>
          <w:lang w:bidi="he-IL"/>
        </w:rPr>
        <w:t xml:space="preserve"> </w:t>
      </w:r>
      <w:r w:rsidRPr="004E12D3">
        <w:rPr>
          <w:rFonts w:asciiTheme="majorBidi" w:hAnsiTheme="majorBidi" w:cstheme="majorBidi"/>
        </w:rPr>
        <w:t xml:space="preserve">(Retrieved </w:t>
      </w:r>
      <w:r w:rsidR="002C5B26" w:rsidRPr="004E12D3">
        <w:rPr>
          <w:rFonts w:asciiTheme="majorBidi" w:hAnsiTheme="majorBidi" w:cstheme="majorBidi"/>
        </w:rPr>
        <w:t xml:space="preserve">on </w:t>
      </w:r>
      <w:r w:rsidRPr="004E12D3">
        <w:rPr>
          <w:rFonts w:asciiTheme="majorBidi" w:hAnsiTheme="majorBidi" w:cstheme="majorBidi"/>
        </w:rPr>
        <w:t>May</w:t>
      </w:r>
      <w:r w:rsidR="002C5B26" w:rsidRPr="004E12D3">
        <w:rPr>
          <w:rFonts w:asciiTheme="majorBidi" w:hAnsiTheme="majorBidi" w:cstheme="majorBidi"/>
        </w:rPr>
        <w:t xml:space="preserve"> 3,</w:t>
      </w:r>
      <w:r w:rsidRPr="004E12D3">
        <w:rPr>
          <w:rFonts w:asciiTheme="majorBidi" w:hAnsiTheme="majorBidi" w:cstheme="majorBidi"/>
        </w:rPr>
        <w:t xml:space="preserve"> 2008).</w:t>
      </w:r>
      <w:proofErr w:type="gramEnd"/>
    </w:p>
    <w:p w:rsidR="006A5D75" w:rsidRPr="004E12D3" w:rsidRDefault="006A5D75" w:rsidP="00EB169E">
      <w:pPr>
        <w:rPr>
          <w:rFonts w:asciiTheme="majorBidi" w:hAnsiTheme="majorBidi" w:cstheme="majorBidi"/>
          <w:lang w:bidi="he-IL"/>
        </w:rPr>
      </w:pPr>
    </w:p>
    <w:p w:rsidR="006A5D75" w:rsidRPr="004E12D3" w:rsidRDefault="006A5D75" w:rsidP="00EB169E">
      <w:pPr>
        <w:rPr>
          <w:rFonts w:asciiTheme="majorBidi" w:hAnsiTheme="majorBidi" w:cstheme="majorBidi"/>
          <w:lang w:eastAsia="he-IL" w:bidi="he-IL"/>
        </w:rPr>
      </w:pPr>
      <w:r w:rsidRPr="004E12D3">
        <w:rPr>
          <w:rFonts w:asciiTheme="majorBidi" w:hAnsiTheme="majorBidi" w:cstheme="majorBidi"/>
          <w:lang w:eastAsia="he-IL" w:bidi="he-IL"/>
        </w:rPr>
        <w:t>Bryan</w:t>
      </w:r>
      <w:r w:rsidR="007E29B0" w:rsidRPr="004E12D3">
        <w:rPr>
          <w:rFonts w:asciiTheme="majorBidi" w:hAnsiTheme="majorBidi" w:cstheme="majorBidi"/>
          <w:lang w:eastAsia="he-IL" w:bidi="he-IL"/>
        </w:rPr>
        <w:t>t, Greg A. and Jean E. Fox Tree</w:t>
      </w:r>
      <w:r w:rsidR="007E29B0" w:rsidRPr="004E12D3">
        <w:rPr>
          <w:rFonts w:asciiTheme="majorBidi" w:hAnsiTheme="majorBidi" w:cstheme="majorBidi"/>
          <w:lang w:eastAsia="he-IL" w:bidi="he-IL"/>
        </w:rPr>
        <w:tab/>
        <w:t>2002</w:t>
      </w:r>
      <w:r w:rsidR="007E29B0" w:rsidRPr="004E12D3">
        <w:rPr>
          <w:rFonts w:asciiTheme="majorBidi" w:hAnsiTheme="majorBidi" w:cstheme="majorBidi"/>
          <w:lang w:eastAsia="he-IL" w:bidi="he-IL"/>
        </w:rPr>
        <w:tab/>
      </w:r>
      <w:proofErr w:type="gramStart"/>
      <w:r w:rsidRPr="004E12D3">
        <w:rPr>
          <w:rFonts w:asciiTheme="majorBidi" w:hAnsiTheme="majorBidi" w:cstheme="majorBidi"/>
          <w:lang w:eastAsia="he-IL" w:bidi="he-IL"/>
        </w:rPr>
        <w:t>Recognizing</w:t>
      </w:r>
      <w:proofErr w:type="gramEnd"/>
      <w:r w:rsidRPr="004E12D3">
        <w:rPr>
          <w:rFonts w:asciiTheme="majorBidi" w:hAnsiTheme="majorBidi" w:cstheme="majorBidi"/>
          <w:lang w:eastAsia="he-IL" w:bidi="he-IL"/>
        </w:rPr>
        <w:t xml:space="preserve"> verbal irony in spontaneous speech. </w:t>
      </w:r>
      <w:r w:rsidRPr="004E12D3">
        <w:rPr>
          <w:rFonts w:asciiTheme="majorBidi" w:hAnsiTheme="majorBidi" w:cstheme="majorBidi"/>
          <w:i/>
          <w:iCs/>
          <w:lang w:eastAsia="he-IL" w:bidi="he-IL"/>
        </w:rPr>
        <w:t>Metaphor and Symbol</w:t>
      </w:r>
      <w:r w:rsidRPr="004E12D3">
        <w:rPr>
          <w:rFonts w:asciiTheme="majorBidi" w:hAnsiTheme="majorBidi" w:cstheme="majorBidi"/>
          <w:lang w:eastAsia="he-IL" w:bidi="he-IL"/>
        </w:rPr>
        <w:t xml:space="preserve"> </w:t>
      </w:r>
      <w:r w:rsidRPr="004E12D3">
        <w:rPr>
          <w:rFonts w:asciiTheme="majorBidi" w:hAnsiTheme="majorBidi" w:cstheme="majorBidi"/>
          <w:iCs/>
          <w:lang w:eastAsia="he-IL" w:bidi="he-IL"/>
        </w:rPr>
        <w:t>17</w:t>
      </w:r>
      <w:r w:rsidR="0032307F" w:rsidRPr="004E12D3">
        <w:rPr>
          <w:rFonts w:asciiTheme="majorBidi" w:hAnsiTheme="majorBidi" w:cstheme="majorBidi"/>
          <w:iCs/>
          <w:lang w:eastAsia="he-IL" w:bidi="he-IL"/>
        </w:rPr>
        <w:t>:</w:t>
      </w:r>
      <w:r w:rsidRPr="004E12D3">
        <w:rPr>
          <w:rFonts w:asciiTheme="majorBidi" w:hAnsiTheme="majorBidi" w:cstheme="majorBidi"/>
          <w:lang w:eastAsia="he-IL" w:bidi="he-IL"/>
        </w:rPr>
        <w:t xml:space="preserve"> 99–117.</w:t>
      </w:r>
    </w:p>
    <w:p w:rsidR="006A5D75" w:rsidRPr="004E12D3" w:rsidRDefault="006A5D75" w:rsidP="00EB169E">
      <w:pPr>
        <w:rPr>
          <w:rFonts w:asciiTheme="majorBidi" w:hAnsiTheme="majorBidi" w:cstheme="majorBidi"/>
          <w:shd w:val="clear" w:color="auto" w:fill="FF0000"/>
        </w:rPr>
      </w:pPr>
    </w:p>
    <w:p w:rsidR="007315C5" w:rsidRPr="004E12D3" w:rsidRDefault="007315C5" w:rsidP="00DB6D34">
      <w:pPr>
        <w:shd w:val="clear" w:color="auto" w:fill="FFFFFF"/>
        <w:rPr>
          <w:i/>
          <w:iCs/>
        </w:rPr>
      </w:pPr>
      <w:r w:rsidRPr="004E12D3">
        <w:t>Bybee, Joan</w:t>
      </w:r>
      <w:r w:rsidRPr="004E12D3">
        <w:tab/>
        <w:t>2006</w:t>
      </w:r>
      <w:r w:rsidRPr="004E12D3">
        <w:tab/>
      </w:r>
      <w:proofErr w:type="gramStart"/>
      <w:r w:rsidRPr="004E12D3">
        <w:t>From</w:t>
      </w:r>
      <w:proofErr w:type="gramEnd"/>
      <w:r w:rsidRPr="004E12D3">
        <w:t xml:space="preserve"> usage to grammar: The mind's response to repetition. </w:t>
      </w:r>
      <w:proofErr w:type="gramStart"/>
      <w:r w:rsidRPr="004E12D3">
        <w:rPr>
          <w:i/>
          <w:iCs/>
        </w:rPr>
        <w:t>Language</w:t>
      </w:r>
      <w:r w:rsidRPr="004E12D3">
        <w:rPr>
          <w:b/>
          <w:bCs/>
        </w:rPr>
        <w:t xml:space="preserve"> </w:t>
      </w:r>
      <w:r w:rsidRPr="004E12D3">
        <w:t>82/4: 711-733.</w:t>
      </w:r>
      <w:proofErr w:type="gramEnd"/>
    </w:p>
    <w:p w:rsidR="006A5D75" w:rsidRPr="004E12D3" w:rsidRDefault="006A5D75" w:rsidP="00EB169E">
      <w:pPr>
        <w:shd w:val="clear" w:color="auto" w:fill="FFFFFF"/>
        <w:rPr>
          <w:rFonts w:asciiTheme="majorBidi" w:hAnsiTheme="majorBidi" w:cstheme="majorBidi"/>
          <w:lang w:bidi="he-IL"/>
        </w:rPr>
      </w:pPr>
      <w:r w:rsidRPr="004E12D3">
        <w:rPr>
          <w:rFonts w:asciiTheme="majorBidi" w:hAnsiTheme="majorBidi" w:cstheme="majorBidi"/>
        </w:rPr>
        <w:lastRenderedPageBreak/>
        <w:t>Campb</w:t>
      </w:r>
      <w:r w:rsidR="007E29B0" w:rsidRPr="004E12D3">
        <w:rPr>
          <w:rFonts w:asciiTheme="majorBidi" w:hAnsiTheme="majorBidi" w:cstheme="majorBidi"/>
        </w:rPr>
        <w:t>ell, John D. and Albert N. Katz</w:t>
      </w:r>
      <w:r w:rsidR="007E29B0" w:rsidRPr="004E12D3">
        <w:rPr>
          <w:rFonts w:asciiTheme="majorBidi" w:hAnsiTheme="majorBidi" w:cstheme="majorBidi"/>
        </w:rPr>
        <w:tab/>
        <w:t>2012</w:t>
      </w:r>
      <w:r w:rsidR="007E29B0" w:rsidRPr="004E12D3">
        <w:rPr>
          <w:rFonts w:asciiTheme="majorBidi" w:hAnsiTheme="majorBidi" w:cstheme="majorBidi"/>
        </w:rPr>
        <w:tab/>
      </w:r>
      <w:r w:rsidRPr="004E12D3">
        <w:rPr>
          <w:rFonts w:asciiTheme="majorBidi" w:hAnsiTheme="majorBidi" w:cstheme="majorBidi"/>
        </w:rPr>
        <w:t xml:space="preserve">Are there necessary conditions for inducing a sense of sarcastic irony? </w:t>
      </w:r>
      <w:r w:rsidRPr="004E12D3">
        <w:rPr>
          <w:rFonts w:asciiTheme="majorBidi" w:hAnsiTheme="majorBidi" w:cstheme="majorBidi"/>
          <w:i/>
          <w:iCs/>
        </w:rPr>
        <w:t>Discourse Processes</w:t>
      </w:r>
      <w:r w:rsidRPr="004E12D3">
        <w:rPr>
          <w:rFonts w:asciiTheme="majorBidi" w:eastAsia="Arial Unicode MS" w:hAnsiTheme="majorBidi" w:cstheme="majorBidi"/>
          <w:i/>
          <w:iCs/>
        </w:rPr>
        <w:t xml:space="preserve"> </w:t>
      </w:r>
      <w:r w:rsidRPr="004E12D3">
        <w:rPr>
          <w:rFonts w:asciiTheme="majorBidi" w:hAnsiTheme="majorBidi" w:cstheme="majorBidi"/>
          <w:iCs/>
          <w:lang w:bidi="he-IL"/>
        </w:rPr>
        <w:t>49</w:t>
      </w:r>
      <w:r w:rsidR="0032307F" w:rsidRPr="004E12D3">
        <w:rPr>
          <w:rFonts w:asciiTheme="majorBidi" w:hAnsiTheme="majorBidi" w:cstheme="majorBidi"/>
          <w:iCs/>
          <w:lang w:bidi="he-IL"/>
        </w:rPr>
        <w:t>:</w:t>
      </w:r>
      <w:r w:rsidRPr="004E12D3">
        <w:rPr>
          <w:rFonts w:asciiTheme="majorBidi" w:hAnsiTheme="majorBidi" w:cstheme="majorBidi"/>
          <w:lang w:bidi="he-IL"/>
        </w:rPr>
        <w:t xml:space="preserve"> 459–480.</w:t>
      </w:r>
    </w:p>
    <w:p w:rsidR="006A5D75" w:rsidRPr="004E12D3" w:rsidRDefault="006A5D75" w:rsidP="00EB169E">
      <w:pPr>
        <w:shd w:val="clear" w:color="auto" w:fill="FFFFFF"/>
        <w:rPr>
          <w:rFonts w:asciiTheme="majorBidi" w:hAnsiTheme="majorBidi" w:cstheme="majorBidi"/>
          <w:lang w:bidi="he-IL"/>
        </w:rPr>
      </w:pPr>
    </w:p>
    <w:p w:rsidR="00845B0C" w:rsidRPr="004E12D3" w:rsidRDefault="007E29B0" w:rsidP="00845B0C">
      <w:pPr>
        <w:shd w:val="clear" w:color="auto" w:fill="FFFFFF"/>
        <w:rPr>
          <w:rFonts w:asciiTheme="majorBidi" w:hAnsiTheme="majorBidi" w:cstheme="majorBidi"/>
        </w:rPr>
      </w:pPr>
      <w:proofErr w:type="gramStart"/>
      <w:r w:rsidRPr="004E12D3">
        <w:rPr>
          <w:rFonts w:asciiTheme="majorBidi" w:hAnsiTheme="majorBidi" w:cstheme="majorBidi"/>
        </w:rPr>
        <w:t>Carston, Robyn</w:t>
      </w:r>
      <w:r w:rsidRPr="004E12D3">
        <w:rPr>
          <w:rFonts w:asciiTheme="majorBidi" w:hAnsiTheme="majorBidi" w:cstheme="majorBidi"/>
        </w:rPr>
        <w:tab/>
        <w:t>1996</w:t>
      </w:r>
      <w:r w:rsidRPr="004E12D3">
        <w:rPr>
          <w:rFonts w:asciiTheme="majorBidi" w:hAnsiTheme="majorBidi" w:cstheme="majorBidi"/>
        </w:rPr>
        <w:tab/>
      </w:r>
      <w:r w:rsidR="006A5D75" w:rsidRPr="004E12D3">
        <w:rPr>
          <w:rFonts w:asciiTheme="majorBidi" w:eastAsia="Times New Roman" w:hAnsiTheme="majorBidi" w:cstheme="majorBidi"/>
        </w:rPr>
        <w:t>Metalinguistic negation and echoic use.</w:t>
      </w:r>
      <w:proofErr w:type="gramEnd"/>
      <w:r w:rsidR="006A5D75" w:rsidRPr="004E12D3">
        <w:rPr>
          <w:rFonts w:asciiTheme="majorBidi" w:eastAsia="Times New Roman" w:hAnsiTheme="majorBidi" w:cstheme="majorBidi"/>
          <w:b/>
          <w:bCs/>
        </w:rPr>
        <w:t xml:space="preserve"> </w:t>
      </w:r>
      <w:r w:rsidR="006A5D75" w:rsidRPr="004E12D3">
        <w:rPr>
          <w:rFonts w:asciiTheme="majorBidi" w:hAnsiTheme="majorBidi" w:cstheme="majorBidi"/>
          <w:i/>
          <w:iCs/>
        </w:rPr>
        <w:t xml:space="preserve">Journal of Pragmatics </w:t>
      </w:r>
      <w:r w:rsidR="006A5D75" w:rsidRPr="004E12D3">
        <w:rPr>
          <w:rFonts w:asciiTheme="majorBidi" w:hAnsiTheme="majorBidi" w:cstheme="majorBidi"/>
          <w:iCs/>
        </w:rPr>
        <w:t>25</w:t>
      </w:r>
      <w:r w:rsidR="006A5D75" w:rsidRPr="004E12D3">
        <w:rPr>
          <w:rFonts w:asciiTheme="majorBidi" w:hAnsiTheme="majorBidi" w:cstheme="majorBidi"/>
        </w:rPr>
        <w:t>/3</w:t>
      </w:r>
      <w:r w:rsidR="0032307F" w:rsidRPr="004E12D3">
        <w:rPr>
          <w:rFonts w:asciiTheme="majorBidi" w:hAnsiTheme="majorBidi" w:cstheme="majorBidi"/>
        </w:rPr>
        <w:t>:</w:t>
      </w:r>
      <w:r w:rsidR="006A5D75" w:rsidRPr="004E12D3">
        <w:rPr>
          <w:rFonts w:asciiTheme="majorBidi" w:hAnsiTheme="majorBidi" w:cstheme="majorBidi"/>
        </w:rPr>
        <w:t xml:space="preserve"> 309-330.</w:t>
      </w:r>
    </w:p>
    <w:p w:rsidR="004D4BBA" w:rsidRPr="004E12D3" w:rsidRDefault="004D4BBA" w:rsidP="00845B0C">
      <w:pPr>
        <w:shd w:val="clear" w:color="auto" w:fill="FFFFFF"/>
        <w:rPr>
          <w:rFonts w:asciiTheme="majorBidi" w:hAnsiTheme="majorBidi" w:cstheme="majorBidi"/>
        </w:rPr>
      </w:pPr>
    </w:p>
    <w:p w:rsidR="006A5D75" w:rsidRPr="004E12D3" w:rsidRDefault="006A5D75" w:rsidP="00845B0C">
      <w:pPr>
        <w:shd w:val="clear" w:color="auto" w:fill="FFFFFF"/>
        <w:rPr>
          <w:rFonts w:asciiTheme="majorBidi" w:hAnsiTheme="majorBidi" w:cstheme="majorBidi"/>
        </w:rPr>
      </w:pPr>
      <w:r w:rsidRPr="004E12D3">
        <w:rPr>
          <w:rFonts w:asciiTheme="majorBidi" w:hAnsiTheme="majorBidi" w:cstheme="majorBidi"/>
        </w:rPr>
        <w:t xml:space="preserve">Carston, </w:t>
      </w:r>
      <w:r w:rsidR="007E29B0" w:rsidRPr="004E12D3">
        <w:rPr>
          <w:rFonts w:asciiTheme="majorBidi" w:hAnsiTheme="majorBidi" w:cstheme="majorBidi"/>
        </w:rPr>
        <w:t>Robyn</w:t>
      </w:r>
      <w:r w:rsidR="007E29B0" w:rsidRPr="004E12D3">
        <w:rPr>
          <w:rFonts w:asciiTheme="majorBidi" w:hAnsiTheme="majorBidi" w:cstheme="majorBidi"/>
        </w:rPr>
        <w:tab/>
        <w:t>1997</w:t>
      </w:r>
      <w:r w:rsidR="007E29B0" w:rsidRPr="004E12D3">
        <w:rPr>
          <w:rFonts w:asciiTheme="majorBidi" w:hAnsiTheme="majorBidi" w:cstheme="majorBidi"/>
        </w:rPr>
        <w:tab/>
      </w:r>
      <w:r w:rsidR="00C17151" w:rsidRPr="004E12D3">
        <w:rPr>
          <w:rFonts w:asciiTheme="majorBidi" w:hAnsiTheme="majorBidi" w:cstheme="majorBidi"/>
        </w:rPr>
        <w:t>Enrichment and loosening: C</w:t>
      </w:r>
      <w:r w:rsidRPr="004E12D3">
        <w:rPr>
          <w:rFonts w:asciiTheme="majorBidi" w:hAnsiTheme="majorBidi" w:cstheme="majorBidi"/>
        </w:rPr>
        <w:t xml:space="preserve">omplementary processes in deriving the proposition expressed? </w:t>
      </w:r>
      <w:proofErr w:type="spellStart"/>
      <w:r w:rsidRPr="004E12D3">
        <w:rPr>
          <w:rFonts w:asciiTheme="majorBidi" w:hAnsiTheme="majorBidi" w:cstheme="majorBidi"/>
          <w:i/>
          <w:iCs/>
        </w:rPr>
        <w:t>Linguistische</w:t>
      </w:r>
      <w:proofErr w:type="spellEnd"/>
      <w:r w:rsidRPr="004E12D3">
        <w:rPr>
          <w:rFonts w:asciiTheme="majorBidi" w:hAnsiTheme="majorBidi" w:cstheme="majorBidi"/>
          <w:i/>
          <w:iCs/>
        </w:rPr>
        <w:t xml:space="preserve"> </w:t>
      </w:r>
      <w:proofErr w:type="spellStart"/>
      <w:r w:rsidRPr="004E12D3">
        <w:rPr>
          <w:rFonts w:asciiTheme="majorBidi" w:hAnsiTheme="majorBidi" w:cstheme="majorBidi"/>
          <w:i/>
          <w:iCs/>
        </w:rPr>
        <w:t>Berichte</w:t>
      </w:r>
      <w:proofErr w:type="spellEnd"/>
      <w:r w:rsidRPr="004E12D3">
        <w:rPr>
          <w:rFonts w:asciiTheme="majorBidi" w:hAnsiTheme="majorBidi" w:cstheme="majorBidi"/>
          <w:i/>
          <w:iCs/>
        </w:rPr>
        <w:t xml:space="preserve"> </w:t>
      </w:r>
      <w:r w:rsidRPr="004E12D3">
        <w:rPr>
          <w:rFonts w:asciiTheme="majorBidi" w:hAnsiTheme="majorBidi" w:cstheme="majorBidi"/>
          <w:iCs/>
        </w:rPr>
        <w:t>8</w:t>
      </w:r>
      <w:r w:rsidR="008E04F0" w:rsidRPr="004E12D3">
        <w:rPr>
          <w:rFonts w:asciiTheme="majorBidi" w:hAnsiTheme="majorBidi" w:cstheme="majorBidi"/>
          <w:iCs/>
        </w:rPr>
        <w:t>:</w:t>
      </w:r>
      <w:r w:rsidRPr="004E12D3">
        <w:rPr>
          <w:rFonts w:asciiTheme="majorBidi" w:hAnsiTheme="majorBidi" w:cstheme="majorBidi"/>
        </w:rPr>
        <w:t xml:space="preserve"> 103–127.</w:t>
      </w:r>
    </w:p>
    <w:p w:rsidR="00604ABD" w:rsidRPr="004E12D3" w:rsidRDefault="00604ABD" w:rsidP="00EB169E">
      <w:pPr>
        <w:rPr>
          <w:rFonts w:asciiTheme="majorBidi" w:hAnsiTheme="majorBidi" w:cstheme="majorBidi"/>
        </w:rPr>
      </w:pPr>
    </w:p>
    <w:p w:rsidR="006A5D75" w:rsidRPr="004E12D3" w:rsidRDefault="007E29B0" w:rsidP="00EB169E">
      <w:pPr>
        <w:rPr>
          <w:rFonts w:asciiTheme="majorBidi" w:hAnsiTheme="majorBidi" w:cstheme="majorBidi"/>
        </w:rPr>
      </w:pPr>
      <w:r w:rsidRPr="004E12D3">
        <w:rPr>
          <w:rFonts w:asciiTheme="majorBidi" w:hAnsiTheme="majorBidi" w:cstheme="majorBidi"/>
        </w:rPr>
        <w:t>Carston, Robyn</w:t>
      </w:r>
      <w:r w:rsidRPr="004E12D3">
        <w:rPr>
          <w:rFonts w:asciiTheme="majorBidi" w:hAnsiTheme="majorBidi" w:cstheme="majorBidi"/>
        </w:rPr>
        <w:tab/>
      </w:r>
      <w:r w:rsidR="006A5D75" w:rsidRPr="004E12D3">
        <w:rPr>
          <w:rFonts w:asciiTheme="majorBidi" w:hAnsiTheme="majorBidi" w:cstheme="majorBidi"/>
        </w:rPr>
        <w:t>2002</w:t>
      </w:r>
      <w:r w:rsidRPr="004E12D3">
        <w:rPr>
          <w:rFonts w:asciiTheme="majorBidi" w:hAnsiTheme="majorBidi" w:cstheme="majorBidi"/>
        </w:rPr>
        <w:tab/>
      </w:r>
      <w:r w:rsidR="004E47B1" w:rsidRPr="004E12D3">
        <w:rPr>
          <w:rFonts w:asciiTheme="majorBidi" w:hAnsiTheme="majorBidi" w:cstheme="majorBidi"/>
          <w:i/>
          <w:iCs/>
        </w:rPr>
        <w:t>Thoughts and Utterances: The Pragmatics of Explicit C</w:t>
      </w:r>
      <w:r w:rsidR="006A5D75" w:rsidRPr="004E12D3">
        <w:rPr>
          <w:rFonts w:asciiTheme="majorBidi" w:hAnsiTheme="majorBidi" w:cstheme="majorBidi"/>
          <w:i/>
          <w:iCs/>
        </w:rPr>
        <w:t>ommunication</w:t>
      </w:r>
      <w:r w:rsidR="006A5D75" w:rsidRPr="004E12D3">
        <w:rPr>
          <w:rFonts w:asciiTheme="majorBidi" w:hAnsiTheme="majorBidi" w:cstheme="majorBidi"/>
        </w:rPr>
        <w:t>. Oxford: Blackwell.</w:t>
      </w:r>
    </w:p>
    <w:p w:rsidR="006A5D75" w:rsidRPr="004E12D3" w:rsidRDefault="006A5D75" w:rsidP="00EB169E">
      <w:pPr>
        <w:rPr>
          <w:rFonts w:asciiTheme="majorBidi" w:hAnsiTheme="majorBidi" w:cstheme="majorBidi"/>
          <w:lang w:eastAsia="he-IL" w:bidi="he-IL"/>
        </w:rPr>
      </w:pPr>
    </w:p>
    <w:p w:rsidR="006A5D75" w:rsidRPr="004E12D3" w:rsidRDefault="006A5D75" w:rsidP="00EB169E">
      <w:pPr>
        <w:rPr>
          <w:rFonts w:asciiTheme="majorBidi" w:hAnsiTheme="majorBidi" w:cstheme="majorBidi"/>
          <w:lang w:eastAsia="he-IL" w:bidi="he-IL"/>
        </w:rPr>
      </w:pPr>
      <w:proofErr w:type="gramStart"/>
      <w:r w:rsidRPr="004E12D3">
        <w:rPr>
          <w:rFonts w:asciiTheme="majorBidi" w:hAnsiTheme="majorBidi" w:cstheme="majorBidi"/>
          <w:lang w:eastAsia="he-IL" w:bidi="he-IL"/>
        </w:rPr>
        <w:t xml:space="preserve">Carston, </w:t>
      </w:r>
      <w:r w:rsidRPr="004E12D3">
        <w:rPr>
          <w:rFonts w:asciiTheme="majorBidi" w:hAnsiTheme="majorBidi" w:cstheme="majorBidi"/>
        </w:rPr>
        <w:t>Ro</w:t>
      </w:r>
      <w:r w:rsidR="007E29B0" w:rsidRPr="004E12D3">
        <w:rPr>
          <w:rFonts w:asciiTheme="majorBidi" w:hAnsiTheme="majorBidi" w:cstheme="majorBidi"/>
        </w:rPr>
        <w:t>byn</w:t>
      </w:r>
      <w:r w:rsidR="007E29B0" w:rsidRPr="004E12D3">
        <w:rPr>
          <w:rFonts w:asciiTheme="majorBidi" w:hAnsiTheme="majorBidi" w:cstheme="majorBidi"/>
        </w:rPr>
        <w:tab/>
      </w:r>
      <w:r w:rsidR="007E29B0" w:rsidRPr="004E12D3">
        <w:rPr>
          <w:rFonts w:asciiTheme="majorBidi" w:hAnsiTheme="majorBidi" w:cstheme="majorBidi"/>
          <w:lang w:eastAsia="he-IL" w:bidi="he-IL"/>
        </w:rPr>
        <w:t>2012</w:t>
      </w:r>
      <w:r w:rsidR="007E29B0" w:rsidRPr="004E12D3">
        <w:rPr>
          <w:rFonts w:asciiTheme="majorBidi" w:hAnsiTheme="majorBidi" w:cstheme="majorBidi"/>
          <w:lang w:eastAsia="he-IL" w:bidi="he-IL"/>
        </w:rPr>
        <w:tab/>
      </w:r>
      <w:r w:rsidRPr="004E12D3">
        <w:rPr>
          <w:rFonts w:asciiTheme="majorBidi" w:hAnsiTheme="majorBidi" w:cstheme="majorBidi"/>
          <w:lang w:eastAsia="he-IL" w:bidi="he-IL"/>
        </w:rPr>
        <w:t>Metaphor and the literal-nonliteral distinction.</w:t>
      </w:r>
      <w:proofErr w:type="gramEnd"/>
      <w:r w:rsidR="00EF4432" w:rsidRPr="004E12D3">
        <w:rPr>
          <w:rFonts w:asciiTheme="majorBidi" w:hAnsiTheme="majorBidi" w:cstheme="majorBidi"/>
          <w:lang w:eastAsia="he-IL" w:bidi="he-IL"/>
        </w:rPr>
        <w:t xml:space="preserve"> </w:t>
      </w:r>
      <w:r w:rsidRPr="004E12D3">
        <w:rPr>
          <w:rFonts w:asciiTheme="majorBidi" w:hAnsiTheme="majorBidi" w:cstheme="majorBidi"/>
          <w:lang w:eastAsia="he-IL" w:bidi="he-IL"/>
        </w:rPr>
        <w:t xml:space="preserve">In: Keith Allan and Kasia Jaszczolt (eds.), </w:t>
      </w:r>
      <w:r w:rsidRPr="004E12D3">
        <w:rPr>
          <w:rFonts w:asciiTheme="majorBidi" w:hAnsiTheme="majorBidi" w:cstheme="majorBidi"/>
          <w:i/>
          <w:iCs/>
          <w:lang w:eastAsia="he-IL" w:bidi="he-IL"/>
        </w:rPr>
        <w:t>Cambridge Handbook of Pragmatics</w:t>
      </w:r>
      <w:r w:rsidRPr="004E12D3">
        <w:rPr>
          <w:rFonts w:asciiTheme="majorBidi" w:hAnsiTheme="majorBidi" w:cstheme="majorBidi"/>
          <w:lang w:eastAsia="he-IL" w:bidi="he-IL"/>
        </w:rPr>
        <w:t xml:space="preserve">, 469-492. Cambridge: Cambridge University Press. </w:t>
      </w:r>
    </w:p>
    <w:p w:rsidR="006A5D75" w:rsidRPr="004E12D3" w:rsidRDefault="006A5D75" w:rsidP="00EB169E">
      <w:pPr>
        <w:rPr>
          <w:rFonts w:asciiTheme="majorBidi" w:hAnsiTheme="majorBidi" w:cstheme="majorBidi"/>
          <w:shd w:val="clear" w:color="auto" w:fill="FF0000"/>
        </w:rPr>
      </w:pPr>
    </w:p>
    <w:p w:rsidR="007937E7" w:rsidRPr="004E12D3" w:rsidRDefault="007937E7" w:rsidP="00121071">
      <w:pPr>
        <w:autoSpaceDE w:val="0"/>
        <w:autoSpaceDN w:val="0"/>
        <w:adjustRightInd w:val="0"/>
        <w:ind w:left="709" w:hanging="709"/>
        <w:jc w:val="both"/>
      </w:pPr>
      <w:proofErr w:type="spellStart"/>
      <w:r w:rsidRPr="004E12D3">
        <w:t>Caucci</w:t>
      </w:r>
      <w:proofErr w:type="spellEnd"/>
      <w:r w:rsidRPr="004E12D3">
        <w:t>, G</w:t>
      </w:r>
      <w:r w:rsidR="008143FB">
        <w:t>ina</w:t>
      </w:r>
      <w:r w:rsidRPr="004E12D3">
        <w:t xml:space="preserve"> M., &amp; Kreuz, R</w:t>
      </w:r>
      <w:r w:rsidR="00684ABB" w:rsidRPr="004E12D3">
        <w:t>oger J.</w:t>
      </w:r>
      <w:r w:rsidR="00684ABB" w:rsidRPr="004E12D3">
        <w:tab/>
        <w:t>2012</w:t>
      </w:r>
      <w:r w:rsidR="00684ABB" w:rsidRPr="004E12D3">
        <w:tab/>
      </w:r>
      <w:r w:rsidRPr="004E12D3">
        <w:t xml:space="preserve"> Social and paralinguistic cues to sarcasm. </w:t>
      </w:r>
      <w:r w:rsidRPr="004E12D3">
        <w:rPr>
          <w:i/>
          <w:iCs/>
        </w:rPr>
        <w:t xml:space="preserve">Humor </w:t>
      </w:r>
      <w:r w:rsidRPr="004E12D3">
        <w:t>25: 1-22.</w:t>
      </w:r>
    </w:p>
    <w:p w:rsidR="00684ABB" w:rsidRPr="004E12D3" w:rsidRDefault="00684ABB" w:rsidP="007937E7">
      <w:pPr>
        <w:pStyle w:val="NormalJustified"/>
        <w:spacing w:after="0" w:line="240" w:lineRule="auto"/>
        <w:ind w:left="709" w:hanging="709"/>
        <w:outlineLvl w:val="0"/>
        <w:rPr>
          <w:rStyle w:val="labelintraref"/>
          <w:rFonts w:eastAsia="Times New Roman"/>
          <w:szCs w:val="24"/>
        </w:rPr>
      </w:pPr>
    </w:p>
    <w:p w:rsidR="006A5D75" w:rsidRPr="004E12D3" w:rsidRDefault="007E29B0" w:rsidP="00EB169E">
      <w:pPr>
        <w:pStyle w:val="NormalJustified"/>
        <w:spacing w:after="0" w:line="240" w:lineRule="auto"/>
        <w:jc w:val="left"/>
        <w:rPr>
          <w:rFonts w:asciiTheme="majorBidi" w:hAnsiTheme="majorBidi" w:cstheme="majorBidi"/>
          <w:szCs w:val="24"/>
        </w:rPr>
      </w:pPr>
      <w:r w:rsidRPr="004E12D3">
        <w:rPr>
          <w:rStyle w:val="labelintraref"/>
          <w:rFonts w:asciiTheme="majorBidi" w:eastAsia="Times New Roman" w:hAnsiTheme="majorBidi" w:cstheme="majorBidi"/>
          <w:szCs w:val="24"/>
        </w:rPr>
        <w:t>Chapman, Siobhan</w:t>
      </w:r>
      <w:r w:rsidRPr="004E12D3">
        <w:rPr>
          <w:rStyle w:val="labelintraref"/>
          <w:rFonts w:asciiTheme="majorBidi" w:eastAsia="Times New Roman" w:hAnsiTheme="majorBidi" w:cstheme="majorBidi"/>
          <w:szCs w:val="24"/>
        </w:rPr>
        <w:tab/>
        <w:t>1996</w:t>
      </w:r>
      <w:r w:rsidRPr="004E12D3">
        <w:rPr>
          <w:rStyle w:val="labelintraref"/>
          <w:rFonts w:asciiTheme="majorBidi" w:eastAsia="Times New Roman" w:hAnsiTheme="majorBidi" w:cstheme="majorBidi"/>
          <w:szCs w:val="24"/>
        </w:rPr>
        <w:tab/>
      </w:r>
      <w:proofErr w:type="gramStart"/>
      <w:r w:rsidR="006A5D75" w:rsidRPr="004E12D3">
        <w:rPr>
          <w:rStyle w:val="labelintraref"/>
          <w:rFonts w:asciiTheme="majorBidi" w:eastAsia="Times New Roman" w:hAnsiTheme="majorBidi" w:cstheme="majorBidi"/>
          <w:szCs w:val="24"/>
        </w:rPr>
        <w:t>Some</w:t>
      </w:r>
      <w:proofErr w:type="gramEnd"/>
      <w:r w:rsidR="006A5D75" w:rsidRPr="004E12D3">
        <w:rPr>
          <w:rStyle w:val="labelintraref"/>
          <w:rFonts w:asciiTheme="majorBidi" w:eastAsia="Times New Roman" w:hAnsiTheme="majorBidi" w:cstheme="majorBidi"/>
          <w:szCs w:val="24"/>
        </w:rPr>
        <w:t xml:space="preserve"> observations on metalinguistic negation. </w:t>
      </w:r>
      <w:r w:rsidR="00DD7B16" w:rsidRPr="004E12D3">
        <w:rPr>
          <w:rFonts w:asciiTheme="majorBidi" w:hAnsiTheme="majorBidi" w:cstheme="majorBidi"/>
          <w:i/>
          <w:iCs/>
          <w:szCs w:val="24"/>
        </w:rPr>
        <w:t>Journal of L</w:t>
      </w:r>
      <w:r w:rsidR="006A5D75" w:rsidRPr="004E12D3">
        <w:rPr>
          <w:rFonts w:asciiTheme="majorBidi" w:hAnsiTheme="majorBidi" w:cstheme="majorBidi"/>
          <w:i/>
          <w:iCs/>
          <w:szCs w:val="24"/>
        </w:rPr>
        <w:t xml:space="preserve">inguistics </w:t>
      </w:r>
      <w:r w:rsidR="006A5D75" w:rsidRPr="004E12D3">
        <w:rPr>
          <w:rFonts w:asciiTheme="majorBidi" w:hAnsiTheme="majorBidi" w:cstheme="majorBidi"/>
          <w:iCs/>
          <w:szCs w:val="24"/>
        </w:rPr>
        <w:t>32</w:t>
      </w:r>
      <w:r w:rsidR="006A5D75" w:rsidRPr="004E12D3">
        <w:rPr>
          <w:rFonts w:asciiTheme="majorBidi" w:hAnsiTheme="majorBidi" w:cstheme="majorBidi"/>
          <w:szCs w:val="24"/>
        </w:rPr>
        <w:t>: 387-402</w:t>
      </w:r>
      <w:r w:rsidR="00DA327A" w:rsidRPr="004E12D3">
        <w:rPr>
          <w:rFonts w:asciiTheme="majorBidi" w:hAnsiTheme="majorBidi" w:cstheme="majorBidi"/>
          <w:szCs w:val="24"/>
        </w:rPr>
        <w:t>.</w:t>
      </w:r>
    </w:p>
    <w:p w:rsidR="006A5D75" w:rsidRPr="004E12D3" w:rsidRDefault="006A5D75" w:rsidP="00EB169E">
      <w:pPr>
        <w:pStyle w:val="NormalJustified"/>
        <w:spacing w:after="0" w:line="240" w:lineRule="auto"/>
        <w:jc w:val="left"/>
        <w:rPr>
          <w:rFonts w:asciiTheme="majorBidi" w:hAnsiTheme="majorBidi" w:cstheme="majorBidi"/>
          <w:bCs/>
          <w:szCs w:val="24"/>
          <w:lang w:val="en-GB"/>
        </w:rPr>
      </w:pPr>
    </w:p>
    <w:p w:rsidR="006A5D75" w:rsidRPr="004E12D3" w:rsidRDefault="007E29B0" w:rsidP="00EB169E">
      <w:pPr>
        <w:pStyle w:val="NormalJustified"/>
        <w:spacing w:after="0" w:line="240" w:lineRule="auto"/>
        <w:jc w:val="left"/>
        <w:rPr>
          <w:rFonts w:asciiTheme="majorBidi" w:hAnsiTheme="majorBidi" w:cstheme="majorBidi"/>
          <w:szCs w:val="24"/>
          <w:lang w:val="en-GB"/>
        </w:rPr>
      </w:pPr>
      <w:proofErr w:type="gramStart"/>
      <w:r w:rsidRPr="004E12D3">
        <w:rPr>
          <w:rFonts w:asciiTheme="majorBidi" w:hAnsiTheme="majorBidi" w:cstheme="majorBidi"/>
          <w:bCs/>
          <w:szCs w:val="24"/>
          <w:lang w:val="en-GB"/>
        </w:rPr>
        <w:t>Croft, William</w:t>
      </w:r>
      <w:r w:rsidRPr="004E12D3">
        <w:rPr>
          <w:rFonts w:asciiTheme="majorBidi" w:hAnsiTheme="majorBidi" w:cstheme="majorBidi"/>
          <w:bCs/>
          <w:szCs w:val="24"/>
          <w:lang w:val="en-GB"/>
        </w:rPr>
        <w:tab/>
        <w:t>2007</w:t>
      </w:r>
      <w:r w:rsidRPr="004E12D3">
        <w:rPr>
          <w:rFonts w:asciiTheme="majorBidi" w:hAnsiTheme="majorBidi" w:cstheme="majorBidi"/>
          <w:bCs/>
          <w:szCs w:val="24"/>
          <w:lang w:val="en-GB"/>
        </w:rPr>
        <w:tab/>
      </w:r>
      <w:r w:rsidR="006A5D75" w:rsidRPr="004E12D3">
        <w:rPr>
          <w:rFonts w:asciiTheme="majorBidi" w:hAnsiTheme="majorBidi" w:cstheme="majorBidi"/>
          <w:bCs/>
          <w:szCs w:val="24"/>
          <w:lang w:val="en-GB"/>
        </w:rPr>
        <w:t>Construction grammar.</w:t>
      </w:r>
      <w:proofErr w:type="gramEnd"/>
      <w:r w:rsidR="006A5D75" w:rsidRPr="004E12D3">
        <w:rPr>
          <w:rFonts w:asciiTheme="majorBidi" w:hAnsiTheme="majorBidi" w:cstheme="majorBidi"/>
          <w:bCs/>
          <w:szCs w:val="24"/>
          <w:lang w:val="en-GB"/>
        </w:rPr>
        <w:t xml:space="preserve"> In: </w:t>
      </w:r>
      <w:r w:rsidR="006A5D75" w:rsidRPr="004E12D3">
        <w:rPr>
          <w:rFonts w:asciiTheme="majorBidi" w:hAnsiTheme="majorBidi" w:cstheme="majorBidi"/>
          <w:szCs w:val="24"/>
          <w:lang w:val="en-GB"/>
        </w:rPr>
        <w:t xml:space="preserve">Dirk </w:t>
      </w:r>
      <w:proofErr w:type="spellStart"/>
      <w:r w:rsidR="006A5D75" w:rsidRPr="004E12D3">
        <w:rPr>
          <w:rFonts w:asciiTheme="majorBidi" w:hAnsiTheme="majorBidi" w:cstheme="majorBidi"/>
          <w:szCs w:val="24"/>
          <w:lang w:val="en-GB"/>
        </w:rPr>
        <w:t>Geeraerts</w:t>
      </w:r>
      <w:proofErr w:type="spellEnd"/>
      <w:r w:rsidR="006A5D75" w:rsidRPr="004E12D3">
        <w:rPr>
          <w:rFonts w:asciiTheme="majorBidi" w:hAnsiTheme="majorBidi" w:cstheme="majorBidi"/>
          <w:szCs w:val="24"/>
          <w:lang w:val="en-GB"/>
        </w:rPr>
        <w:t xml:space="preserve"> and Hubert </w:t>
      </w:r>
      <w:proofErr w:type="spellStart"/>
      <w:r w:rsidR="006A5D75" w:rsidRPr="004E12D3">
        <w:rPr>
          <w:rFonts w:asciiTheme="majorBidi" w:hAnsiTheme="majorBidi" w:cstheme="majorBidi"/>
          <w:szCs w:val="24"/>
          <w:lang w:val="en-GB"/>
        </w:rPr>
        <w:t>Cuyckens</w:t>
      </w:r>
      <w:proofErr w:type="spellEnd"/>
      <w:r w:rsidR="006A5D75" w:rsidRPr="004E12D3">
        <w:rPr>
          <w:rFonts w:asciiTheme="majorBidi" w:hAnsiTheme="majorBidi" w:cstheme="majorBidi"/>
          <w:szCs w:val="24"/>
          <w:lang w:val="en-GB"/>
        </w:rPr>
        <w:t xml:space="preserve"> (eds.), </w:t>
      </w:r>
      <w:proofErr w:type="gramStart"/>
      <w:r w:rsidR="006A5D75" w:rsidRPr="004E12D3">
        <w:rPr>
          <w:rFonts w:asciiTheme="majorBidi" w:hAnsiTheme="majorBidi" w:cstheme="majorBidi"/>
          <w:i/>
          <w:szCs w:val="24"/>
          <w:lang w:val="en-GB"/>
        </w:rPr>
        <w:t>The</w:t>
      </w:r>
      <w:proofErr w:type="gramEnd"/>
      <w:r w:rsidR="006A5D75" w:rsidRPr="004E12D3">
        <w:rPr>
          <w:rFonts w:asciiTheme="majorBidi" w:hAnsiTheme="majorBidi" w:cstheme="majorBidi"/>
          <w:i/>
          <w:szCs w:val="24"/>
          <w:lang w:val="en-GB"/>
        </w:rPr>
        <w:t xml:space="preserve"> Oxford Handbook of Cognitive Linguistics</w:t>
      </w:r>
      <w:r w:rsidR="006A5D75" w:rsidRPr="004E12D3">
        <w:rPr>
          <w:rFonts w:asciiTheme="majorBidi" w:hAnsiTheme="majorBidi" w:cstheme="majorBidi"/>
          <w:iCs/>
          <w:szCs w:val="24"/>
          <w:lang w:val="en-GB"/>
        </w:rPr>
        <w:t xml:space="preserve">, </w:t>
      </w:r>
      <w:r w:rsidR="006A5D75" w:rsidRPr="004E12D3">
        <w:rPr>
          <w:rFonts w:asciiTheme="majorBidi" w:hAnsiTheme="majorBidi" w:cstheme="majorBidi"/>
          <w:szCs w:val="24"/>
          <w:lang w:val="en-GB"/>
        </w:rPr>
        <w:t>463-508</w:t>
      </w:r>
      <w:r w:rsidR="006A5D75" w:rsidRPr="004E12D3">
        <w:rPr>
          <w:rFonts w:asciiTheme="majorBidi" w:hAnsiTheme="majorBidi" w:cstheme="majorBidi"/>
          <w:i/>
          <w:szCs w:val="24"/>
          <w:lang w:val="en-GB"/>
        </w:rPr>
        <w:t>.</w:t>
      </w:r>
      <w:r w:rsidR="006A5D75" w:rsidRPr="004E12D3">
        <w:rPr>
          <w:rFonts w:asciiTheme="majorBidi" w:hAnsiTheme="majorBidi" w:cstheme="majorBidi"/>
          <w:szCs w:val="24"/>
          <w:lang w:val="en-GB"/>
        </w:rPr>
        <w:t xml:space="preserve"> Oxford: Oxford University Press.</w:t>
      </w:r>
    </w:p>
    <w:p w:rsidR="006A5D75" w:rsidRPr="004E12D3" w:rsidRDefault="006A5D75" w:rsidP="00EB169E">
      <w:pPr>
        <w:pStyle w:val="NormalJustified"/>
        <w:spacing w:after="0" w:line="240" w:lineRule="auto"/>
        <w:jc w:val="left"/>
        <w:rPr>
          <w:rFonts w:asciiTheme="majorBidi" w:hAnsiTheme="majorBidi" w:cstheme="majorBidi"/>
          <w:szCs w:val="24"/>
          <w:shd w:val="clear" w:color="auto" w:fill="FF0000"/>
        </w:rPr>
      </w:pPr>
    </w:p>
    <w:p w:rsidR="00C24616" w:rsidRPr="004E12D3" w:rsidRDefault="00C24616" w:rsidP="0027026C">
      <w:pPr>
        <w:rPr>
          <w:rFonts w:asciiTheme="majorBidi" w:hAnsiTheme="majorBidi" w:cstheme="majorBidi"/>
        </w:rPr>
      </w:pPr>
      <w:proofErr w:type="spellStart"/>
      <w:r w:rsidRPr="004E12D3">
        <w:rPr>
          <w:sz w:val="22"/>
          <w:szCs w:val="22"/>
        </w:rPr>
        <w:t>Divjak</w:t>
      </w:r>
      <w:proofErr w:type="spellEnd"/>
      <w:r w:rsidRPr="004E12D3">
        <w:rPr>
          <w:sz w:val="22"/>
          <w:szCs w:val="22"/>
        </w:rPr>
        <w:t xml:space="preserve">, Dagmar &amp; Caldwell-Harris, </w:t>
      </w:r>
      <w:r w:rsidR="0027026C" w:rsidRPr="004E12D3">
        <w:rPr>
          <w:sz w:val="22"/>
          <w:szCs w:val="22"/>
        </w:rPr>
        <w:t>Catherine</w:t>
      </w:r>
      <w:r w:rsidRPr="004E12D3">
        <w:rPr>
          <w:sz w:val="22"/>
          <w:szCs w:val="22"/>
        </w:rPr>
        <w:t xml:space="preserve"> </w:t>
      </w:r>
      <w:r w:rsidRPr="004E12D3">
        <w:rPr>
          <w:sz w:val="22"/>
          <w:szCs w:val="22"/>
        </w:rPr>
        <w:tab/>
      </w:r>
      <w:proofErr w:type="gramStart"/>
      <w:r w:rsidRPr="004E12D3">
        <w:rPr>
          <w:sz w:val="22"/>
          <w:szCs w:val="22"/>
        </w:rPr>
        <w:t>This</w:t>
      </w:r>
      <w:proofErr w:type="gramEnd"/>
      <w:r w:rsidRPr="004E12D3">
        <w:rPr>
          <w:sz w:val="22"/>
          <w:szCs w:val="22"/>
        </w:rPr>
        <w:t xml:space="preserve"> volume</w:t>
      </w:r>
      <w:r w:rsidRPr="004E12D3">
        <w:rPr>
          <w:rFonts w:asciiTheme="majorBidi" w:hAnsiTheme="majorBidi" w:cstheme="majorBidi"/>
        </w:rPr>
        <w:t xml:space="preserve"> </w:t>
      </w:r>
      <w:r w:rsidRPr="004E12D3">
        <w:rPr>
          <w:rFonts w:asciiTheme="majorBidi" w:hAnsiTheme="majorBidi" w:cstheme="majorBidi"/>
        </w:rPr>
        <w:tab/>
      </w:r>
      <w:r w:rsidR="0027026C" w:rsidRPr="004E12D3">
        <w:rPr>
          <w:rFonts w:asciiTheme="majorBidi" w:hAnsiTheme="majorBidi" w:cstheme="majorBidi"/>
        </w:rPr>
        <w:t>Frequency and entrenchment.</w:t>
      </w:r>
    </w:p>
    <w:p w:rsidR="00EE0117" w:rsidRPr="004E12D3" w:rsidRDefault="00EE0117" w:rsidP="00EB169E">
      <w:pPr>
        <w:rPr>
          <w:rFonts w:asciiTheme="majorBidi" w:hAnsiTheme="majorBidi" w:cstheme="majorBidi"/>
        </w:rPr>
      </w:pPr>
    </w:p>
    <w:p w:rsidR="006A5D75" w:rsidRPr="004E12D3" w:rsidRDefault="006A5D75" w:rsidP="00EC16D3">
      <w:pPr>
        <w:rPr>
          <w:rFonts w:asciiTheme="majorBidi" w:hAnsiTheme="majorBidi" w:cstheme="majorBidi"/>
        </w:rPr>
      </w:pPr>
      <w:r w:rsidRPr="004E12D3">
        <w:rPr>
          <w:rFonts w:asciiTheme="majorBidi" w:hAnsiTheme="majorBidi" w:cstheme="majorBidi"/>
        </w:rPr>
        <w:t>E</w:t>
      </w:r>
      <w:r w:rsidR="007E29B0" w:rsidRPr="004E12D3">
        <w:rPr>
          <w:rFonts w:asciiTheme="majorBidi" w:hAnsiTheme="majorBidi" w:cstheme="majorBidi"/>
        </w:rPr>
        <w:t>rman, Britt an</w:t>
      </w:r>
      <w:r w:rsidR="007E29B0" w:rsidRPr="00121071">
        <w:rPr>
          <w:rFonts w:asciiTheme="majorBidi" w:hAnsiTheme="majorBidi" w:cstheme="majorBidi"/>
        </w:rPr>
        <w:t>d Beatrice Warren</w:t>
      </w:r>
      <w:r w:rsidR="007E29B0" w:rsidRPr="00121071">
        <w:rPr>
          <w:rFonts w:asciiTheme="majorBidi" w:hAnsiTheme="majorBidi" w:cstheme="majorBidi"/>
        </w:rPr>
        <w:tab/>
        <w:t>200</w:t>
      </w:r>
      <w:r w:rsidR="00EC16D3" w:rsidRPr="00121071">
        <w:rPr>
          <w:rFonts w:asciiTheme="majorBidi" w:hAnsiTheme="majorBidi" w:cstheme="majorBidi"/>
        </w:rPr>
        <w:t>0</w:t>
      </w:r>
      <w:r w:rsidR="007E29B0" w:rsidRPr="00121071">
        <w:rPr>
          <w:rFonts w:asciiTheme="majorBidi" w:hAnsiTheme="majorBidi" w:cstheme="majorBidi"/>
        </w:rPr>
        <w:tab/>
      </w:r>
      <w:proofErr w:type="gramStart"/>
      <w:r w:rsidRPr="00121071">
        <w:rPr>
          <w:rFonts w:asciiTheme="majorBidi" w:hAnsiTheme="majorBidi" w:cstheme="majorBidi"/>
        </w:rPr>
        <w:t>The</w:t>
      </w:r>
      <w:proofErr w:type="gramEnd"/>
      <w:r w:rsidRPr="00121071">
        <w:rPr>
          <w:rFonts w:asciiTheme="majorBidi" w:hAnsiTheme="majorBidi" w:cstheme="majorBidi"/>
        </w:rPr>
        <w:t xml:space="preserve"> idiom principle and the open choice principle. </w:t>
      </w:r>
      <w:r w:rsidR="00DA327A" w:rsidRPr="00121071">
        <w:rPr>
          <w:rFonts w:asciiTheme="majorBidi" w:hAnsiTheme="majorBidi" w:cstheme="majorBidi"/>
          <w:i/>
        </w:rPr>
        <w:t>Text</w:t>
      </w:r>
      <w:r w:rsidRPr="00121071">
        <w:rPr>
          <w:rFonts w:asciiTheme="majorBidi" w:hAnsiTheme="majorBidi" w:cstheme="majorBidi"/>
          <w:i/>
        </w:rPr>
        <w:t xml:space="preserve"> </w:t>
      </w:r>
      <w:r w:rsidRPr="00121071">
        <w:rPr>
          <w:rFonts w:asciiTheme="majorBidi" w:hAnsiTheme="majorBidi" w:cstheme="majorBidi"/>
        </w:rPr>
        <w:t>20</w:t>
      </w:r>
      <w:r w:rsidR="00DA327A" w:rsidRPr="00121071">
        <w:rPr>
          <w:rFonts w:asciiTheme="majorBidi" w:hAnsiTheme="majorBidi" w:cstheme="majorBidi"/>
        </w:rPr>
        <w:t>:</w:t>
      </w:r>
      <w:r w:rsidRPr="00121071">
        <w:rPr>
          <w:rFonts w:asciiTheme="majorBidi" w:hAnsiTheme="majorBidi" w:cstheme="majorBidi"/>
        </w:rPr>
        <w:t xml:space="preserve"> 29-62.</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r w:rsidRPr="004E12D3">
        <w:rPr>
          <w:rFonts w:asciiTheme="majorBidi" w:hAnsiTheme="majorBidi" w:cstheme="majorBidi"/>
        </w:rPr>
        <w:t xml:space="preserve">Fein, </w:t>
      </w:r>
      <w:proofErr w:type="spellStart"/>
      <w:r w:rsidRPr="004E12D3">
        <w:rPr>
          <w:rFonts w:asciiTheme="majorBidi" w:hAnsiTheme="majorBidi" w:cstheme="majorBidi"/>
        </w:rPr>
        <w:t>Ofer</w:t>
      </w:r>
      <w:proofErr w:type="spellEnd"/>
      <w:r w:rsidRPr="004E12D3">
        <w:rPr>
          <w:rFonts w:asciiTheme="majorBidi" w:hAnsiTheme="majorBidi" w:cstheme="majorBidi"/>
        </w:rPr>
        <w:t xml:space="preserve">, </w:t>
      </w:r>
      <w:proofErr w:type="spellStart"/>
      <w:r w:rsidR="00C41CED" w:rsidRPr="004E12D3">
        <w:rPr>
          <w:rFonts w:asciiTheme="majorBidi" w:hAnsiTheme="majorBidi" w:cstheme="majorBidi"/>
        </w:rPr>
        <w:t>Menahem</w:t>
      </w:r>
      <w:proofErr w:type="spellEnd"/>
      <w:r w:rsidR="00C41CED" w:rsidRPr="004E12D3">
        <w:rPr>
          <w:rFonts w:asciiTheme="majorBidi" w:hAnsiTheme="majorBidi" w:cstheme="majorBidi"/>
        </w:rPr>
        <w:t xml:space="preserve"> </w:t>
      </w:r>
      <w:proofErr w:type="spellStart"/>
      <w:r w:rsidR="00C41CED" w:rsidRPr="004E12D3">
        <w:rPr>
          <w:rFonts w:asciiTheme="majorBidi" w:hAnsiTheme="majorBidi" w:cstheme="majorBidi"/>
        </w:rPr>
        <w:t>Yeari</w:t>
      </w:r>
      <w:proofErr w:type="spellEnd"/>
      <w:r w:rsidR="007E29B0" w:rsidRPr="004E12D3">
        <w:rPr>
          <w:rFonts w:asciiTheme="majorBidi" w:hAnsiTheme="majorBidi" w:cstheme="majorBidi"/>
        </w:rPr>
        <w:t xml:space="preserve"> and Rachel Giora</w:t>
      </w:r>
      <w:r w:rsidR="007E29B0" w:rsidRPr="004E12D3">
        <w:rPr>
          <w:rFonts w:asciiTheme="majorBidi" w:hAnsiTheme="majorBidi" w:cstheme="majorBidi"/>
        </w:rPr>
        <w:tab/>
      </w:r>
      <w:r w:rsidRPr="004E12D3">
        <w:rPr>
          <w:rFonts w:asciiTheme="majorBidi" w:hAnsiTheme="majorBidi" w:cstheme="majorBidi"/>
        </w:rPr>
        <w:t>201</w:t>
      </w:r>
      <w:r w:rsidR="000E305D" w:rsidRPr="004E12D3">
        <w:rPr>
          <w:rFonts w:asciiTheme="majorBidi" w:hAnsiTheme="majorBidi" w:cstheme="majorBidi"/>
        </w:rPr>
        <w:t>4</w:t>
      </w:r>
      <w:r w:rsidR="007E29B0" w:rsidRPr="004E12D3">
        <w:rPr>
          <w:rFonts w:asciiTheme="majorBidi" w:hAnsiTheme="majorBidi" w:cstheme="majorBidi"/>
        </w:rPr>
        <w:tab/>
      </w:r>
      <w:proofErr w:type="gramStart"/>
      <w:r w:rsidR="00DF7BD2" w:rsidRPr="004E12D3">
        <w:rPr>
          <w:rFonts w:asciiTheme="majorBidi" w:eastAsia="Arial Unicode MS" w:hAnsiTheme="majorBidi" w:cstheme="majorBidi"/>
        </w:rPr>
        <w:t>On</w:t>
      </w:r>
      <w:proofErr w:type="gramEnd"/>
      <w:r w:rsidR="00DF7BD2" w:rsidRPr="004E12D3">
        <w:rPr>
          <w:rFonts w:asciiTheme="majorBidi" w:eastAsia="Arial Unicode MS" w:hAnsiTheme="majorBidi" w:cstheme="majorBidi"/>
        </w:rPr>
        <w:t xml:space="preserve"> the priority of salience-based interpretations: The case of irony</w:t>
      </w:r>
      <w:r w:rsidRPr="004E12D3">
        <w:rPr>
          <w:rFonts w:asciiTheme="majorBidi" w:hAnsiTheme="majorBidi" w:cstheme="majorBidi"/>
        </w:rPr>
        <w:t xml:space="preserve"> </w:t>
      </w:r>
      <w:r w:rsidR="00050E2C" w:rsidRPr="004E12D3">
        <w:rPr>
          <w:rFonts w:asciiTheme="majorBidi" w:hAnsiTheme="majorBidi" w:cstheme="majorBidi"/>
        </w:rPr>
        <w:t>(In review)</w:t>
      </w:r>
      <w:r w:rsidRPr="004E12D3">
        <w:rPr>
          <w:rFonts w:asciiTheme="majorBidi" w:hAnsiTheme="majorBidi" w:cstheme="majorBidi"/>
        </w:rPr>
        <w:t>.</w:t>
      </w:r>
    </w:p>
    <w:p w:rsidR="00236301" w:rsidRPr="004E12D3" w:rsidRDefault="00236301" w:rsidP="00EB169E">
      <w:pPr>
        <w:rPr>
          <w:rFonts w:asciiTheme="majorBidi" w:hAnsiTheme="majorBidi" w:cstheme="majorBidi"/>
        </w:rPr>
      </w:pPr>
    </w:p>
    <w:p w:rsidR="006A5D75" w:rsidRPr="004E12D3" w:rsidRDefault="002717FA" w:rsidP="00DB6D34">
      <w:pPr>
        <w:rPr>
          <w:shd w:val="clear" w:color="auto" w:fill="FFFFFF"/>
        </w:rPr>
      </w:pPr>
      <w:proofErr w:type="gramStart"/>
      <w:r w:rsidRPr="004E12D3">
        <w:rPr>
          <w:shd w:val="clear" w:color="auto" w:fill="FFFFFF"/>
        </w:rPr>
        <w:t>Fillmore, C. J., Kay, P., &amp; O'Connor, M. C.</w:t>
      </w:r>
      <w:proofErr w:type="gramEnd"/>
      <w:r w:rsidRPr="004E12D3">
        <w:rPr>
          <w:shd w:val="clear" w:color="auto" w:fill="FFFFFF"/>
        </w:rPr>
        <w:t xml:space="preserve"> </w:t>
      </w:r>
      <w:r w:rsidRPr="004E12D3">
        <w:rPr>
          <w:shd w:val="clear" w:color="auto" w:fill="FFFFFF"/>
        </w:rPr>
        <w:tab/>
        <w:t>1988</w:t>
      </w:r>
      <w:r w:rsidRPr="004E12D3">
        <w:rPr>
          <w:shd w:val="clear" w:color="auto" w:fill="FFFFFF"/>
        </w:rPr>
        <w:tab/>
        <w:t xml:space="preserve">Regularity and </w:t>
      </w:r>
      <w:proofErr w:type="spellStart"/>
      <w:r w:rsidRPr="004E12D3">
        <w:rPr>
          <w:shd w:val="clear" w:color="auto" w:fill="FFFFFF"/>
        </w:rPr>
        <w:t>idiomaticity</w:t>
      </w:r>
      <w:proofErr w:type="spellEnd"/>
      <w:r w:rsidRPr="004E12D3">
        <w:rPr>
          <w:shd w:val="clear" w:color="auto" w:fill="FFFFFF"/>
        </w:rPr>
        <w:t xml:space="preserve"> in grammatical constructions: The case of let alone</w:t>
      </w:r>
      <w:r w:rsidRPr="004E12D3">
        <w:rPr>
          <w:i/>
          <w:iCs/>
          <w:shd w:val="clear" w:color="auto" w:fill="FFFFFF"/>
        </w:rPr>
        <w:t>.</w:t>
      </w:r>
      <w:r w:rsidRPr="004E12D3">
        <w:rPr>
          <w:shd w:val="clear" w:color="auto" w:fill="FFFFFF"/>
        </w:rPr>
        <w:t xml:space="preserve"> </w:t>
      </w:r>
      <w:proofErr w:type="gramStart"/>
      <w:r w:rsidRPr="004E12D3">
        <w:rPr>
          <w:i/>
          <w:iCs/>
          <w:shd w:val="clear" w:color="auto" w:fill="FFFFFF"/>
        </w:rPr>
        <w:t>Language</w:t>
      </w:r>
      <w:r w:rsidRPr="004E12D3">
        <w:rPr>
          <w:shd w:val="clear" w:color="auto" w:fill="FFFFFF"/>
        </w:rPr>
        <w:t xml:space="preserve"> 64/3: 501-538.</w:t>
      </w:r>
      <w:proofErr w:type="gramEnd"/>
    </w:p>
    <w:p w:rsidR="002717FA" w:rsidRPr="004E12D3" w:rsidRDefault="002717FA" w:rsidP="00EB169E">
      <w:pPr>
        <w:rPr>
          <w:rFonts w:asciiTheme="majorBidi" w:hAnsiTheme="majorBidi" w:cstheme="majorBidi"/>
        </w:rPr>
      </w:pPr>
    </w:p>
    <w:p w:rsidR="006A5D75" w:rsidRPr="004E12D3" w:rsidRDefault="00271054" w:rsidP="00EB169E">
      <w:pPr>
        <w:rPr>
          <w:rFonts w:asciiTheme="majorBidi" w:hAnsiTheme="majorBidi" w:cstheme="majorBidi"/>
          <w:spacing w:val="-3"/>
        </w:rPr>
      </w:pPr>
      <w:r w:rsidRPr="004E12D3">
        <w:rPr>
          <w:rFonts w:asciiTheme="majorBidi" w:hAnsiTheme="majorBidi" w:cstheme="majorBidi"/>
          <w:spacing w:val="-3"/>
        </w:rPr>
        <w:t>Gibbs, Raymond W. Jr.</w:t>
      </w:r>
      <w:r w:rsidRPr="004E12D3">
        <w:rPr>
          <w:rFonts w:asciiTheme="majorBidi" w:hAnsiTheme="majorBidi" w:cstheme="majorBidi"/>
          <w:spacing w:val="-3"/>
        </w:rPr>
        <w:tab/>
        <w:t>1980</w:t>
      </w:r>
      <w:r w:rsidRPr="004E12D3">
        <w:rPr>
          <w:rFonts w:asciiTheme="majorBidi" w:hAnsiTheme="majorBidi" w:cstheme="majorBidi"/>
          <w:spacing w:val="-3"/>
        </w:rPr>
        <w:tab/>
      </w:r>
      <w:proofErr w:type="gramStart"/>
      <w:r w:rsidR="006A5D75" w:rsidRPr="004E12D3">
        <w:rPr>
          <w:rFonts w:asciiTheme="majorBidi" w:hAnsiTheme="majorBidi" w:cstheme="majorBidi"/>
          <w:spacing w:val="-3"/>
        </w:rPr>
        <w:t>Spilling</w:t>
      </w:r>
      <w:proofErr w:type="gramEnd"/>
      <w:r w:rsidR="006A5D75" w:rsidRPr="004E12D3">
        <w:rPr>
          <w:rFonts w:asciiTheme="majorBidi" w:hAnsiTheme="majorBidi" w:cstheme="majorBidi"/>
          <w:spacing w:val="-3"/>
        </w:rPr>
        <w:t xml:space="preserve"> the beans on understanding and memory for idioms in conversation. </w:t>
      </w:r>
      <w:r w:rsidR="006A5D75" w:rsidRPr="004E12D3">
        <w:rPr>
          <w:rFonts w:asciiTheme="majorBidi" w:hAnsiTheme="majorBidi" w:cstheme="majorBidi"/>
          <w:i/>
          <w:spacing w:val="-3"/>
        </w:rPr>
        <w:t>Memory &amp; Cognition</w:t>
      </w:r>
      <w:r w:rsidR="00B321B8" w:rsidRPr="004E12D3">
        <w:rPr>
          <w:rFonts w:asciiTheme="majorBidi" w:hAnsiTheme="majorBidi" w:cstheme="majorBidi"/>
          <w:spacing w:val="-3"/>
        </w:rPr>
        <w:t xml:space="preserve"> </w:t>
      </w:r>
      <w:r w:rsidR="006A5D75" w:rsidRPr="004E12D3">
        <w:rPr>
          <w:rFonts w:asciiTheme="majorBidi" w:hAnsiTheme="majorBidi" w:cstheme="majorBidi"/>
          <w:spacing w:val="-3"/>
        </w:rPr>
        <w:t>8</w:t>
      </w:r>
      <w:r w:rsidR="00B321B8" w:rsidRPr="004E12D3">
        <w:rPr>
          <w:rFonts w:asciiTheme="majorBidi" w:hAnsiTheme="majorBidi" w:cstheme="majorBidi"/>
          <w:spacing w:val="-3"/>
        </w:rPr>
        <w:t>:</w:t>
      </w:r>
      <w:r w:rsidR="006A5D75" w:rsidRPr="004E12D3">
        <w:rPr>
          <w:rFonts w:asciiTheme="majorBidi" w:hAnsiTheme="majorBidi" w:cstheme="majorBidi"/>
          <w:spacing w:val="-3"/>
        </w:rPr>
        <w:t xml:space="preserve"> 449-456.</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r w:rsidRPr="004E12D3">
        <w:rPr>
          <w:rFonts w:asciiTheme="majorBidi" w:hAnsiTheme="majorBidi" w:cstheme="majorBidi"/>
        </w:rPr>
        <w:t xml:space="preserve">Gibbs, </w:t>
      </w:r>
      <w:r w:rsidRPr="004E12D3">
        <w:rPr>
          <w:rFonts w:asciiTheme="majorBidi" w:hAnsiTheme="majorBidi" w:cstheme="majorBidi"/>
          <w:spacing w:val="-3"/>
        </w:rPr>
        <w:t>Raymond W. Jr.</w:t>
      </w:r>
      <w:r w:rsidR="00271054" w:rsidRPr="004E12D3">
        <w:rPr>
          <w:rFonts w:asciiTheme="majorBidi" w:hAnsiTheme="majorBidi" w:cstheme="majorBidi"/>
          <w:spacing w:val="-3"/>
        </w:rPr>
        <w:tab/>
      </w:r>
      <w:r w:rsidR="00271054" w:rsidRPr="004E12D3">
        <w:rPr>
          <w:rFonts w:asciiTheme="majorBidi" w:hAnsiTheme="majorBidi" w:cstheme="majorBidi"/>
        </w:rPr>
        <w:t>1981</w:t>
      </w:r>
      <w:r w:rsidR="00271054" w:rsidRPr="004E12D3">
        <w:rPr>
          <w:rFonts w:asciiTheme="majorBidi" w:hAnsiTheme="majorBidi" w:cstheme="majorBidi"/>
        </w:rPr>
        <w:tab/>
      </w:r>
      <w:proofErr w:type="gramStart"/>
      <w:r w:rsidRPr="004E12D3">
        <w:rPr>
          <w:rFonts w:asciiTheme="majorBidi" w:hAnsiTheme="majorBidi" w:cstheme="majorBidi"/>
          <w:lang w:eastAsia="he-IL" w:bidi="he-IL"/>
        </w:rPr>
        <w:t>Your</w:t>
      </w:r>
      <w:proofErr w:type="gramEnd"/>
      <w:r w:rsidRPr="004E12D3">
        <w:rPr>
          <w:rFonts w:asciiTheme="majorBidi" w:hAnsiTheme="majorBidi" w:cstheme="majorBidi"/>
          <w:lang w:eastAsia="he-IL" w:bidi="he-IL"/>
        </w:rPr>
        <w:t xml:space="preserve"> wish is my command: Convention and context in interpreting indirect requests. </w:t>
      </w:r>
      <w:proofErr w:type="gramStart"/>
      <w:r w:rsidRPr="004E12D3">
        <w:rPr>
          <w:rFonts w:asciiTheme="majorBidi" w:hAnsiTheme="majorBidi" w:cstheme="majorBidi"/>
          <w:i/>
          <w:iCs/>
          <w:lang w:eastAsia="he-IL" w:bidi="he-IL"/>
        </w:rPr>
        <w:t xml:space="preserve">Journal of Verbal Learning and Verbal Behavior </w:t>
      </w:r>
      <w:r w:rsidRPr="004E12D3">
        <w:rPr>
          <w:rFonts w:asciiTheme="majorBidi" w:hAnsiTheme="majorBidi" w:cstheme="majorBidi"/>
          <w:iCs/>
          <w:lang w:eastAsia="he-IL" w:bidi="he-IL"/>
        </w:rPr>
        <w:t>20</w:t>
      </w:r>
      <w:r w:rsidR="00B321B8" w:rsidRPr="004E12D3">
        <w:rPr>
          <w:rFonts w:asciiTheme="majorBidi" w:hAnsiTheme="majorBidi" w:cstheme="majorBidi"/>
          <w:iCs/>
          <w:lang w:eastAsia="he-IL" w:bidi="he-IL"/>
        </w:rPr>
        <w:t>:</w:t>
      </w:r>
      <w:r w:rsidRPr="004E12D3">
        <w:rPr>
          <w:rFonts w:asciiTheme="majorBidi" w:hAnsiTheme="majorBidi" w:cstheme="majorBidi"/>
          <w:lang w:eastAsia="he-IL" w:bidi="he-IL"/>
        </w:rPr>
        <w:t xml:space="preserve"> 431- 444.</w:t>
      </w:r>
      <w:proofErr w:type="gramEnd"/>
      <w:r w:rsidRPr="004E12D3">
        <w:rPr>
          <w:rFonts w:asciiTheme="majorBidi" w:hAnsiTheme="majorBidi" w:cstheme="majorBidi"/>
        </w:rPr>
        <w:t xml:space="preserve"> </w:t>
      </w:r>
    </w:p>
    <w:p w:rsidR="006A5D75" w:rsidRPr="004E12D3" w:rsidRDefault="006A5D75" w:rsidP="00EB169E">
      <w:pPr>
        <w:rPr>
          <w:rFonts w:asciiTheme="majorBidi" w:hAnsiTheme="majorBidi" w:cstheme="majorBidi"/>
          <w:spacing w:val="-3"/>
        </w:rPr>
      </w:pPr>
    </w:p>
    <w:p w:rsidR="006A5D75" w:rsidRPr="004E12D3" w:rsidRDefault="00271054" w:rsidP="00EB169E">
      <w:pPr>
        <w:rPr>
          <w:rFonts w:asciiTheme="majorBidi" w:hAnsiTheme="majorBidi" w:cstheme="majorBidi"/>
          <w:spacing w:val="-3"/>
        </w:rPr>
      </w:pPr>
      <w:r w:rsidRPr="004E12D3">
        <w:rPr>
          <w:rFonts w:asciiTheme="majorBidi" w:hAnsiTheme="majorBidi" w:cstheme="majorBidi"/>
          <w:spacing w:val="-3"/>
        </w:rPr>
        <w:t>Gibbs, Raymond W. Jr.</w:t>
      </w:r>
      <w:r w:rsidRPr="004E12D3">
        <w:rPr>
          <w:rFonts w:asciiTheme="majorBidi" w:hAnsiTheme="majorBidi" w:cstheme="majorBidi"/>
          <w:spacing w:val="-3"/>
        </w:rPr>
        <w:tab/>
        <w:t>1986a</w:t>
      </w:r>
      <w:r w:rsidRPr="004E12D3">
        <w:rPr>
          <w:rFonts w:asciiTheme="majorBidi" w:hAnsiTheme="majorBidi" w:cstheme="majorBidi"/>
          <w:spacing w:val="-3"/>
        </w:rPr>
        <w:tab/>
      </w:r>
      <w:r w:rsidR="006A5D75" w:rsidRPr="004E12D3">
        <w:rPr>
          <w:rFonts w:asciiTheme="majorBidi" w:hAnsiTheme="majorBidi" w:cstheme="majorBidi"/>
          <w:spacing w:val="-3"/>
        </w:rPr>
        <w:t xml:space="preserve">Comprehension and memory for nonliteral utterances: The problem of sarcastic indirect requests. </w:t>
      </w:r>
      <w:proofErr w:type="spellStart"/>
      <w:r w:rsidR="00B321B8" w:rsidRPr="004E12D3">
        <w:rPr>
          <w:rFonts w:asciiTheme="majorBidi" w:hAnsiTheme="majorBidi" w:cstheme="majorBidi"/>
          <w:i/>
          <w:spacing w:val="-3"/>
        </w:rPr>
        <w:t>Acta</w:t>
      </w:r>
      <w:proofErr w:type="spellEnd"/>
      <w:r w:rsidR="00B321B8" w:rsidRPr="004E12D3">
        <w:rPr>
          <w:rFonts w:asciiTheme="majorBidi" w:hAnsiTheme="majorBidi" w:cstheme="majorBidi"/>
          <w:i/>
          <w:spacing w:val="-3"/>
        </w:rPr>
        <w:t xml:space="preserve"> </w:t>
      </w:r>
      <w:proofErr w:type="spellStart"/>
      <w:r w:rsidR="00B321B8" w:rsidRPr="004E12D3">
        <w:rPr>
          <w:rFonts w:asciiTheme="majorBidi" w:hAnsiTheme="majorBidi" w:cstheme="majorBidi"/>
          <w:i/>
          <w:spacing w:val="-3"/>
        </w:rPr>
        <w:t>Psychologica</w:t>
      </w:r>
      <w:proofErr w:type="spellEnd"/>
      <w:r w:rsidR="006A5D75" w:rsidRPr="004E12D3">
        <w:rPr>
          <w:rFonts w:asciiTheme="majorBidi" w:hAnsiTheme="majorBidi" w:cstheme="majorBidi"/>
          <w:i/>
          <w:spacing w:val="-3"/>
        </w:rPr>
        <w:t xml:space="preserve"> </w:t>
      </w:r>
      <w:r w:rsidR="006A5D75" w:rsidRPr="004E12D3">
        <w:rPr>
          <w:rFonts w:asciiTheme="majorBidi" w:hAnsiTheme="majorBidi" w:cstheme="majorBidi"/>
          <w:spacing w:val="-3"/>
        </w:rPr>
        <w:t>62</w:t>
      </w:r>
      <w:r w:rsidR="00B321B8" w:rsidRPr="004E12D3">
        <w:rPr>
          <w:rFonts w:asciiTheme="majorBidi" w:hAnsiTheme="majorBidi" w:cstheme="majorBidi"/>
          <w:spacing w:val="-3"/>
        </w:rPr>
        <w:t>:</w:t>
      </w:r>
      <w:r w:rsidR="006A5D75" w:rsidRPr="004E12D3">
        <w:rPr>
          <w:rFonts w:asciiTheme="majorBidi" w:hAnsiTheme="majorBidi" w:cstheme="majorBidi"/>
          <w:spacing w:val="-3"/>
        </w:rPr>
        <w:t xml:space="preserve"> 41-57.</w:t>
      </w:r>
    </w:p>
    <w:p w:rsidR="006A5D75" w:rsidRPr="004E12D3" w:rsidRDefault="006A5D75" w:rsidP="00EB169E">
      <w:pPr>
        <w:rPr>
          <w:rFonts w:asciiTheme="majorBidi" w:hAnsiTheme="majorBidi" w:cstheme="majorBidi"/>
          <w:spacing w:val="-3"/>
        </w:rPr>
      </w:pPr>
    </w:p>
    <w:p w:rsidR="006A5D75" w:rsidRPr="004E12D3" w:rsidRDefault="00F818A4" w:rsidP="00EB169E">
      <w:pPr>
        <w:rPr>
          <w:rFonts w:asciiTheme="majorBidi" w:hAnsiTheme="majorBidi" w:cstheme="majorBidi"/>
          <w:spacing w:val="-3"/>
        </w:rPr>
      </w:pPr>
      <w:r w:rsidRPr="004E12D3">
        <w:rPr>
          <w:rFonts w:asciiTheme="majorBidi" w:hAnsiTheme="majorBidi" w:cstheme="majorBidi"/>
          <w:spacing w:val="-3"/>
        </w:rPr>
        <w:lastRenderedPageBreak/>
        <w:t>Gibbs, Raymond W. Jr.</w:t>
      </w:r>
      <w:r w:rsidRPr="004E12D3">
        <w:rPr>
          <w:rFonts w:asciiTheme="majorBidi" w:hAnsiTheme="majorBidi" w:cstheme="majorBidi"/>
          <w:spacing w:val="-3"/>
        </w:rPr>
        <w:tab/>
      </w:r>
      <w:r w:rsidR="006A5D75" w:rsidRPr="004E12D3">
        <w:rPr>
          <w:rFonts w:asciiTheme="majorBidi" w:hAnsiTheme="majorBidi" w:cstheme="majorBidi"/>
          <w:spacing w:val="-3"/>
        </w:rPr>
        <w:t>1</w:t>
      </w:r>
      <w:r w:rsidRPr="004E12D3">
        <w:rPr>
          <w:rFonts w:asciiTheme="majorBidi" w:hAnsiTheme="majorBidi" w:cstheme="majorBidi"/>
          <w:spacing w:val="-3"/>
        </w:rPr>
        <w:t>986b</w:t>
      </w:r>
      <w:r w:rsidRPr="004E12D3">
        <w:rPr>
          <w:rFonts w:asciiTheme="majorBidi" w:hAnsiTheme="majorBidi" w:cstheme="majorBidi"/>
          <w:spacing w:val="-3"/>
        </w:rPr>
        <w:tab/>
      </w:r>
      <w:proofErr w:type="gramStart"/>
      <w:r w:rsidR="006A5D75" w:rsidRPr="004E12D3">
        <w:rPr>
          <w:rFonts w:asciiTheme="majorBidi" w:hAnsiTheme="majorBidi" w:cstheme="majorBidi"/>
          <w:spacing w:val="-3"/>
        </w:rPr>
        <w:t>On</w:t>
      </w:r>
      <w:proofErr w:type="gramEnd"/>
      <w:r w:rsidR="006A5D75" w:rsidRPr="004E12D3">
        <w:rPr>
          <w:rFonts w:asciiTheme="majorBidi" w:hAnsiTheme="majorBidi" w:cstheme="majorBidi"/>
          <w:spacing w:val="-3"/>
        </w:rPr>
        <w:t xml:space="preserve"> the psycholinguistics of sarcasm. </w:t>
      </w:r>
      <w:r w:rsidR="006A5D75" w:rsidRPr="004E12D3">
        <w:rPr>
          <w:rFonts w:asciiTheme="majorBidi" w:hAnsiTheme="majorBidi" w:cstheme="majorBidi"/>
          <w:i/>
          <w:spacing w:val="-3"/>
        </w:rPr>
        <w:t>Journal of Experimental Psychology: General</w:t>
      </w:r>
      <w:r w:rsidR="00B321B8" w:rsidRPr="004E12D3">
        <w:rPr>
          <w:rFonts w:asciiTheme="majorBidi" w:hAnsiTheme="majorBidi" w:cstheme="majorBidi"/>
          <w:spacing w:val="-3"/>
        </w:rPr>
        <w:t xml:space="preserve"> </w:t>
      </w:r>
      <w:r w:rsidR="006A5D75" w:rsidRPr="004E12D3">
        <w:rPr>
          <w:rFonts w:asciiTheme="majorBidi" w:hAnsiTheme="majorBidi" w:cstheme="majorBidi"/>
          <w:spacing w:val="-3"/>
        </w:rPr>
        <w:t>115</w:t>
      </w:r>
      <w:r w:rsidR="00B321B8" w:rsidRPr="004E12D3">
        <w:rPr>
          <w:rFonts w:asciiTheme="majorBidi" w:hAnsiTheme="majorBidi" w:cstheme="majorBidi"/>
          <w:spacing w:val="-3"/>
        </w:rPr>
        <w:t>:</w:t>
      </w:r>
      <w:r w:rsidR="006A5D75" w:rsidRPr="004E12D3">
        <w:rPr>
          <w:rFonts w:asciiTheme="majorBidi" w:hAnsiTheme="majorBidi" w:cstheme="majorBidi"/>
          <w:spacing w:val="-3"/>
        </w:rPr>
        <w:t xml:space="preserve"> 3-15.</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r w:rsidRPr="004E12D3">
        <w:rPr>
          <w:rFonts w:asciiTheme="majorBidi" w:hAnsiTheme="majorBidi" w:cstheme="majorBidi"/>
        </w:rPr>
        <w:t xml:space="preserve">Gibbs, </w:t>
      </w:r>
      <w:r w:rsidRPr="004E12D3">
        <w:rPr>
          <w:rFonts w:asciiTheme="majorBidi" w:hAnsiTheme="majorBidi" w:cstheme="majorBidi"/>
          <w:spacing w:val="-3"/>
        </w:rPr>
        <w:t>Raymond W. Jr.</w:t>
      </w:r>
      <w:r w:rsidR="00F818A4" w:rsidRPr="004E12D3">
        <w:rPr>
          <w:rFonts w:asciiTheme="majorBidi" w:hAnsiTheme="majorBidi" w:cstheme="majorBidi"/>
          <w:spacing w:val="-3"/>
        </w:rPr>
        <w:tab/>
      </w:r>
      <w:r w:rsidRPr="004E12D3">
        <w:rPr>
          <w:rFonts w:asciiTheme="majorBidi" w:hAnsiTheme="majorBidi" w:cstheme="majorBidi"/>
        </w:rPr>
        <w:t>1994</w:t>
      </w:r>
      <w:r w:rsidR="00F818A4" w:rsidRPr="004E12D3">
        <w:rPr>
          <w:rFonts w:asciiTheme="majorBidi" w:hAnsiTheme="majorBidi" w:cstheme="majorBidi"/>
        </w:rPr>
        <w:tab/>
      </w:r>
      <w:proofErr w:type="gramStart"/>
      <w:r w:rsidR="005004D1" w:rsidRPr="004E12D3">
        <w:rPr>
          <w:rFonts w:asciiTheme="majorBidi" w:hAnsiTheme="majorBidi" w:cstheme="majorBidi"/>
          <w:i/>
          <w:iCs/>
        </w:rPr>
        <w:t>The</w:t>
      </w:r>
      <w:proofErr w:type="gramEnd"/>
      <w:r w:rsidR="005004D1" w:rsidRPr="004E12D3">
        <w:rPr>
          <w:rFonts w:asciiTheme="majorBidi" w:hAnsiTheme="majorBidi" w:cstheme="majorBidi"/>
          <w:i/>
          <w:iCs/>
        </w:rPr>
        <w:t xml:space="preserve"> Poetics of Mind: Figurative Thought, Language, and U</w:t>
      </w:r>
      <w:r w:rsidRPr="004E12D3">
        <w:rPr>
          <w:rFonts w:asciiTheme="majorBidi" w:hAnsiTheme="majorBidi" w:cstheme="majorBidi"/>
          <w:i/>
          <w:iCs/>
        </w:rPr>
        <w:t>nderstanding</w:t>
      </w:r>
      <w:r w:rsidRPr="004E12D3">
        <w:rPr>
          <w:rFonts w:asciiTheme="majorBidi" w:hAnsiTheme="majorBidi" w:cstheme="majorBidi"/>
        </w:rPr>
        <w:t>. New York: Cambridge University Press.</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r w:rsidRPr="004E12D3">
        <w:rPr>
          <w:rFonts w:asciiTheme="majorBidi" w:hAnsiTheme="majorBidi" w:cstheme="majorBidi"/>
        </w:rPr>
        <w:t xml:space="preserve">Gibbs, </w:t>
      </w:r>
      <w:r w:rsidRPr="004E12D3">
        <w:rPr>
          <w:rFonts w:asciiTheme="majorBidi" w:hAnsiTheme="majorBidi" w:cstheme="majorBidi"/>
          <w:spacing w:val="-3"/>
        </w:rPr>
        <w:t>Raymond W. Jr.</w:t>
      </w:r>
      <w:r w:rsidR="00F818A4" w:rsidRPr="004E12D3">
        <w:rPr>
          <w:rFonts w:asciiTheme="majorBidi" w:hAnsiTheme="majorBidi" w:cstheme="majorBidi"/>
          <w:spacing w:val="-3"/>
        </w:rPr>
        <w:tab/>
      </w:r>
      <w:r w:rsidR="00F818A4" w:rsidRPr="004E12D3">
        <w:rPr>
          <w:rFonts w:asciiTheme="majorBidi" w:hAnsiTheme="majorBidi" w:cstheme="majorBidi"/>
        </w:rPr>
        <w:t>2002</w:t>
      </w:r>
      <w:r w:rsidR="00F818A4" w:rsidRPr="004E12D3">
        <w:rPr>
          <w:rFonts w:asciiTheme="majorBidi" w:hAnsiTheme="majorBidi" w:cstheme="majorBidi"/>
        </w:rPr>
        <w:tab/>
      </w:r>
      <w:r w:rsidRPr="004E12D3">
        <w:rPr>
          <w:rFonts w:asciiTheme="majorBidi" w:hAnsiTheme="majorBidi" w:cstheme="majorBidi"/>
        </w:rPr>
        <w:t xml:space="preserve">A new look at literal meaning in understanding what is said and implicated. </w:t>
      </w:r>
      <w:r w:rsidRPr="004E12D3">
        <w:rPr>
          <w:rFonts w:asciiTheme="majorBidi" w:hAnsiTheme="majorBidi" w:cstheme="majorBidi"/>
          <w:i/>
          <w:iCs/>
        </w:rPr>
        <w:t xml:space="preserve">Journal of Pragmatics </w:t>
      </w:r>
      <w:r w:rsidRPr="004E12D3">
        <w:rPr>
          <w:rFonts w:asciiTheme="majorBidi" w:hAnsiTheme="majorBidi" w:cstheme="majorBidi"/>
          <w:iCs/>
        </w:rPr>
        <w:t>34</w:t>
      </w:r>
      <w:r w:rsidR="00B321B8" w:rsidRPr="004E12D3">
        <w:rPr>
          <w:rFonts w:asciiTheme="majorBidi" w:hAnsiTheme="majorBidi" w:cstheme="majorBidi"/>
          <w:iCs/>
        </w:rPr>
        <w:t>:</w:t>
      </w:r>
      <w:r w:rsidRPr="004E12D3">
        <w:rPr>
          <w:rFonts w:asciiTheme="majorBidi" w:hAnsiTheme="majorBidi" w:cstheme="majorBidi"/>
        </w:rPr>
        <w:t xml:space="preserve"> 457-486.</w:t>
      </w:r>
    </w:p>
    <w:p w:rsidR="006F4595" w:rsidRPr="004E12D3" w:rsidRDefault="006F4595" w:rsidP="00EB169E">
      <w:pPr>
        <w:rPr>
          <w:rFonts w:asciiTheme="majorBidi" w:hAnsiTheme="majorBidi" w:cstheme="majorBidi"/>
        </w:rPr>
      </w:pPr>
    </w:p>
    <w:p w:rsidR="006A5D75" w:rsidRPr="004E12D3" w:rsidRDefault="006A5D75" w:rsidP="00EB169E">
      <w:pPr>
        <w:rPr>
          <w:rFonts w:asciiTheme="majorBidi" w:hAnsiTheme="majorBidi" w:cstheme="majorBidi"/>
          <w:spacing w:val="-3"/>
        </w:rPr>
      </w:pPr>
      <w:r w:rsidRPr="004E12D3">
        <w:rPr>
          <w:rFonts w:asciiTheme="majorBidi" w:hAnsiTheme="majorBidi" w:cstheme="majorBidi"/>
          <w:spacing w:val="-3"/>
        </w:rPr>
        <w:t>Gibbs, Raym</w:t>
      </w:r>
      <w:r w:rsidR="00F818A4" w:rsidRPr="004E12D3">
        <w:rPr>
          <w:rFonts w:asciiTheme="majorBidi" w:hAnsiTheme="majorBidi" w:cstheme="majorBidi"/>
          <w:spacing w:val="-3"/>
        </w:rPr>
        <w:t>ond W. Jr. and Jessica F. Moise</w:t>
      </w:r>
      <w:r w:rsidR="00F818A4" w:rsidRPr="004E12D3">
        <w:rPr>
          <w:rFonts w:asciiTheme="majorBidi" w:hAnsiTheme="majorBidi" w:cstheme="majorBidi"/>
          <w:spacing w:val="-3"/>
        </w:rPr>
        <w:tab/>
        <w:t>1997</w:t>
      </w:r>
      <w:r w:rsidR="00F818A4" w:rsidRPr="004E12D3">
        <w:rPr>
          <w:rFonts w:asciiTheme="majorBidi" w:hAnsiTheme="majorBidi" w:cstheme="majorBidi"/>
          <w:spacing w:val="-3"/>
        </w:rPr>
        <w:tab/>
      </w:r>
      <w:r w:rsidRPr="004E12D3">
        <w:rPr>
          <w:rFonts w:asciiTheme="majorBidi" w:hAnsiTheme="majorBidi" w:cstheme="majorBidi"/>
          <w:spacing w:val="-3"/>
        </w:rPr>
        <w:t xml:space="preserve">Pragmatics in understanding what is said. </w:t>
      </w:r>
      <w:r w:rsidRPr="004E12D3">
        <w:rPr>
          <w:rFonts w:asciiTheme="majorBidi" w:hAnsiTheme="majorBidi" w:cstheme="majorBidi"/>
          <w:i/>
          <w:iCs/>
          <w:spacing w:val="-3"/>
        </w:rPr>
        <w:t xml:space="preserve">Cognition </w:t>
      </w:r>
      <w:r w:rsidRPr="004E12D3">
        <w:rPr>
          <w:rFonts w:asciiTheme="majorBidi" w:hAnsiTheme="majorBidi" w:cstheme="majorBidi"/>
          <w:iCs/>
          <w:spacing w:val="-3"/>
        </w:rPr>
        <w:t>62</w:t>
      </w:r>
      <w:r w:rsidR="00B321B8" w:rsidRPr="004E12D3">
        <w:rPr>
          <w:rFonts w:asciiTheme="majorBidi" w:hAnsiTheme="majorBidi" w:cstheme="majorBidi"/>
          <w:iCs/>
          <w:spacing w:val="-3"/>
        </w:rPr>
        <w:t>:</w:t>
      </w:r>
      <w:r w:rsidRPr="004E12D3">
        <w:rPr>
          <w:rFonts w:asciiTheme="majorBidi" w:hAnsiTheme="majorBidi" w:cstheme="majorBidi"/>
          <w:spacing w:val="-3"/>
        </w:rPr>
        <w:t xml:space="preserve"> 51-74.</w:t>
      </w:r>
    </w:p>
    <w:p w:rsidR="006A5D75" w:rsidRPr="004E12D3" w:rsidRDefault="006A5D75" w:rsidP="00EB169E">
      <w:pPr>
        <w:rPr>
          <w:rFonts w:asciiTheme="majorBidi" w:hAnsiTheme="majorBidi" w:cstheme="majorBidi"/>
          <w:spacing w:val="-3"/>
        </w:rPr>
      </w:pPr>
    </w:p>
    <w:p w:rsidR="006A5D75" w:rsidRPr="004E12D3" w:rsidRDefault="00F818A4" w:rsidP="00EB169E">
      <w:pPr>
        <w:rPr>
          <w:rFonts w:asciiTheme="majorBidi" w:hAnsiTheme="majorBidi" w:cstheme="majorBidi"/>
          <w:spacing w:val="-3"/>
        </w:rPr>
      </w:pPr>
      <w:r w:rsidRPr="004E12D3">
        <w:rPr>
          <w:rFonts w:asciiTheme="majorBidi" w:hAnsiTheme="majorBidi" w:cstheme="majorBidi"/>
          <w:spacing w:val="-3"/>
        </w:rPr>
        <w:t>Giora, Rachel</w:t>
      </w:r>
      <w:r w:rsidRPr="004E12D3">
        <w:rPr>
          <w:rFonts w:asciiTheme="majorBidi" w:hAnsiTheme="majorBidi" w:cstheme="majorBidi"/>
          <w:spacing w:val="-3"/>
        </w:rPr>
        <w:tab/>
        <w:t>1997</w:t>
      </w:r>
      <w:r w:rsidRPr="004E12D3">
        <w:rPr>
          <w:rFonts w:asciiTheme="majorBidi" w:hAnsiTheme="majorBidi" w:cstheme="majorBidi"/>
          <w:spacing w:val="-3"/>
        </w:rPr>
        <w:tab/>
      </w:r>
      <w:r w:rsidR="006A5D75" w:rsidRPr="004E12D3">
        <w:rPr>
          <w:rFonts w:asciiTheme="majorBidi" w:hAnsiTheme="majorBidi" w:cstheme="majorBidi"/>
          <w:spacing w:val="-3"/>
        </w:rPr>
        <w:t xml:space="preserve">Understanding figurative and literal language: The graded salience hypothesis. </w:t>
      </w:r>
      <w:r w:rsidR="006A5D75" w:rsidRPr="004E12D3">
        <w:rPr>
          <w:rFonts w:asciiTheme="majorBidi" w:hAnsiTheme="majorBidi" w:cstheme="majorBidi"/>
          <w:i/>
          <w:spacing w:val="-3"/>
        </w:rPr>
        <w:t xml:space="preserve">Cognitive Linguistics </w:t>
      </w:r>
      <w:r w:rsidR="006A5D75" w:rsidRPr="004E12D3">
        <w:rPr>
          <w:rFonts w:asciiTheme="majorBidi" w:hAnsiTheme="majorBidi" w:cstheme="majorBidi"/>
          <w:spacing w:val="-3"/>
        </w:rPr>
        <w:t>7</w:t>
      </w:r>
      <w:r w:rsidR="00B321B8" w:rsidRPr="004E12D3">
        <w:rPr>
          <w:rFonts w:asciiTheme="majorBidi" w:hAnsiTheme="majorBidi" w:cstheme="majorBidi"/>
          <w:spacing w:val="-3"/>
        </w:rPr>
        <w:t>:</w:t>
      </w:r>
      <w:r w:rsidR="006A5D75" w:rsidRPr="004E12D3">
        <w:rPr>
          <w:rFonts w:asciiTheme="majorBidi" w:hAnsiTheme="majorBidi" w:cstheme="majorBidi"/>
          <w:spacing w:val="-3"/>
        </w:rPr>
        <w:t xml:space="preserve"> 183-206.</w:t>
      </w:r>
    </w:p>
    <w:p w:rsidR="006A5D75" w:rsidRPr="004E12D3" w:rsidRDefault="006A5D75" w:rsidP="00EB169E">
      <w:pPr>
        <w:rPr>
          <w:rFonts w:asciiTheme="majorBidi" w:hAnsiTheme="majorBidi" w:cstheme="majorBidi"/>
          <w:spacing w:val="-3"/>
        </w:rPr>
      </w:pPr>
    </w:p>
    <w:p w:rsidR="006A5D75" w:rsidRPr="004E12D3" w:rsidRDefault="00022565" w:rsidP="00EB169E">
      <w:pPr>
        <w:rPr>
          <w:rFonts w:asciiTheme="majorBidi" w:hAnsiTheme="majorBidi" w:cstheme="majorBidi"/>
          <w:spacing w:val="-3"/>
        </w:rPr>
      </w:pPr>
      <w:r w:rsidRPr="004E12D3">
        <w:rPr>
          <w:rFonts w:asciiTheme="majorBidi" w:hAnsiTheme="majorBidi" w:cstheme="majorBidi"/>
          <w:spacing w:val="-3"/>
        </w:rPr>
        <w:t>Giora, Rachel</w:t>
      </w:r>
      <w:r w:rsidRPr="004E12D3">
        <w:rPr>
          <w:rFonts w:asciiTheme="majorBidi" w:hAnsiTheme="majorBidi" w:cstheme="majorBidi"/>
          <w:spacing w:val="-3"/>
        </w:rPr>
        <w:tab/>
      </w:r>
      <w:r w:rsidR="006A5D75" w:rsidRPr="004E12D3">
        <w:rPr>
          <w:rFonts w:asciiTheme="majorBidi" w:hAnsiTheme="majorBidi" w:cstheme="majorBidi"/>
          <w:spacing w:val="-3"/>
        </w:rPr>
        <w:t>1999</w:t>
      </w:r>
      <w:r w:rsidR="00F818A4" w:rsidRPr="004E12D3">
        <w:rPr>
          <w:rFonts w:asciiTheme="majorBidi" w:hAnsiTheme="majorBidi" w:cstheme="majorBidi"/>
          <w:spacing w:val="-3"/>
        </w:rPr>
        <w:tab/>
      </w:r>
      <w:proofErr w:type="gramStart"/>
      <w:r w:rsidR="006A5D75" w:rsidRPr="004E12D3">
        <w:rPr>
          <w:rFonts w:asciiTheme="majorBidi" w:hAnsiTheme="majorBidi" w:cstheme="majorBidi"/>
        </w:rPr>
        <w:t>On</w:t>
      </w:r>
      <w:proofErr w:type="gramEnd"/>
      <w:r w:rsidR="006A5D75" w:rsidRPr="004E12D3">
        <w:rPr>
          <w:rFonts w:asciiTheme="majorBidi" w:hAnsiTheme="majorBidi" w:cstheme="majorBidi"/>
        </w:rPr>
        <w:t xml:space="preserve"> the priority of salient meanings: Studies of literal and figurative language. </w:t>
      </w:r>
      <w:r w:rsidR="006A5D75" w:rsidRPr="004E12D3">
        <w:rPr>
          <w:rFonts w:asciiTheme="majorBidi" w:hAnsiTheme="majorBidi" w:cstheme="majorBidi"/>
          <w:i/>
          <w:iCs/>
          <w:spacing w:val="-3"/>
        </w:rPr>
        <w:t>Journal of Pragmatics</w:t>
      </w:r>
      <w:r w:rsidR="006A5D75" w:rsidRPr="004E12D3">
        <w:rPr>
          <w:rFonts w:asciiTheme="majorBidi" w:hAnsiTheme="majorBidi" w:cstheme="majorBidi"/>
          <w:spacing w:val="-3"/>
        </w:rPr>
        <w:t xml:space="preserve"> 31</w:t>
      </w:r>
      <w:r w:rsidR="00196709" w:rsidRPr="004E12D3">
        <w:rPr>
          <w:rFonts w:asciiTheme="majorBidi" w:hAnsiTheme="majorBidi" w:cstheme="majorBidi"/>
          <w:spacing w:val="-3"/>
        </w:rPr>
        <w:t>:</w:t>
      </w:r>
      <w:r w:rsidR="006A5D75" w:rsidRPr="004E12D3">
        <w:rPr>
          <w:rFonts w:asciiTheme="majorBidi" w:hAnsiTheme="majorBidi" w:cstheme="majorBidi"/>
          <w:spacing w:val="-3"/>
        </w:rPr>
        <w:t xml:space="preserve"> 919-929.</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r w:rsidRPr="004E12D3">
        <w:rPr>
          <w:rFonts w:asciiTheme="majorBidi" w:hAnsiTheme="majorBidi" w:cstheme="majorBidi"/>
        </w:rPr>
        <w:t>Giora, R</w:t>
      </w:r>
      <w:r w:rsidRPr="004E12D3">
        <w:rPr>
          <w:rFonts w:asciiTheme="majorBidi" w:hAnsiTheme="majorBidi" w:cstheme="majorBidi"/>
          <w:spacing w:val="-3"/>
        </w:rPr>
        <w:t>achel</w:t>
      </w:r>
      <w:r w:rsidR="00022565" w:rsidRPr="004E12D3">
        <w:rPr>
          <w:rFonts w:asciiTheme="majorBidi" w:hAnsiTheme="majorBidi" w:cstheme="majorBidi"/>
          <w:spacing w:val="-3"/>
        </w:rPr>
        <w:tab/>
      </w:r>
      <w:r w:rsidRPr="004E12D3">
        <w:rPr>
          <w:rFonts w:asciiTheme="majorBidi" w:hAnsiTheme="majorBidi" w:cstheme="majorBidi"/>
        </w:rPr>
        <w:t>2003</w:t>
      </w:r>
      <w:r w:rsidR="00F818A4" w:rsidRPr="004E12D3">
        <w:rPr>
          <w:rFonts w:asciiTheme="majorBidi" w:hAnsiTheme="majorBidi" w:cstheme="majorBidi"/>
        </w:rPr>
        <w:tab/>
      </w:r>
      <w:proofErr w:type="gramStart"/>
      <w:r w:rsidR="0009552A" w:rsidRPr="004E12D3">
        <w:rPr>
          <w:rFonts w:asciiTheme="majorBidi" w:hAnsiTheme="majorBidi" w:cstheme="majorBidi"/>
          <w:i/>
        </w:rPr>
        <w:t>On</w:t>
      </w:r>
      <w:proofErr w:type="gramEnd"/>
      <w:r w:rsidR="0009552A" w:rsidRPr="004E12D3">
        <w:rPr>
          <w:rFonts w:asciiTheme="majorBidi" w:hAnsiTheme="majorBidi" w:cstheme="majorBidi"/>
          <w:i/>
        </w:rPr>
        <w:t xml:space="preserve"> our Mind: Salience, C</w:t>
      </w:r>
      <w:r w:rsidRPr="004E12D3">
        <w:rPr>
          <w:rFonts w:asciiTheme="majorBidi" w:hAnsiTheme="majorBidi" w:cstheme="majorBidi"/>
          <w:i/>
        </w:rPr>
        <w:t xml:space="preserve">ontext, and </w:t>
      </w:r>
      <w:r w:rsidR="0009552A" w:rsidRPr="004E12D3">
        <w:rPr>
          <w:rFonts w:asciiTheme="majorBidi" w:hAnsiTheme="majorBidi" w:cstheme="majorBidi"/>
          <w:i/>
        </w:rPr>
        <w:t>Figurative L</w:t>
      </w:r>
      <w:r w:rsidRPr="004E12D3">
        <w:rPr>
          <w:rFonts w:asciiTheme="majorBidi" w:hAnsiTheme="majorBidi" w:cstheme="majorBidi"/>
          <w:i/>
        </w:rPr>
        <w:t>anguage</w:t>
      </w:r>
      <w:r w:rsidRPr="004E12D3">
        <w:rPr>
          <w:rFonts w:asciiTheme="majorBidi" w:hAnsiTheme="majorBidi" w:cstheme="majorBidi"/>
        </w:rPr>
        <w:t>. New York: Oxford University Press.</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r w:rsidRPr="004E12D3">
        <w:rPr>
          <w:rFonts w:asciiTheme="majorBidi" w:hAnsiTheme="majorBidi" w:cstheme="majorBidi"/>
        </w:rPr>
        <w:t>Giora, R</w:t>
      </w:r>
      <w:r w:rsidRPr="004E12D3">
        <w:rPr>
          <w:rFonts w:asciiTheme="majorBidi" w:hAnsiTheme="majorBidi" w:cstheme="majorBidi"/>
          <w:spacing w:val="-3"/>
        </w:rPr>
        <w:t>achel</w:t>
      </w:r>
      <w:r w:rsidR="00022565" w:rsidRPr="004E12D3">
        <w:rPr>
          <w:rFonts w:asciiTheme="majorBidi" w:hAnsiTheme="majorBidi" w:cstheme="majorBidi"/>
          <w:spacing w:val="-3"/>
        </w:rPr>
        <w:tab/>
      </w:r>
      <w:r w:rsidR="00022565" w:rsidRPr="004E12D3">
        <w:rPr>
          <w:rFonts w:asciiTheme="majorBidi" w:hAnsiTheme="majorBidi" w:cstheme="majorBidi"/>
        </w:rPr>
        <w:t>2006</w:t>
      </w:r>
      <w:r w:rsidR="00022565" w:rsidRPr="004E12D3">
        <w:rPr>
          <w:rFonts w:asciiTheme="majorBidi" w:hAnsiTheme="majorBidi" w:cstheme="majorBidi"/>
        </w:rPr>
        <w:tab/>
      </w:r>
      <w:proofErr w:type="gramStart"/>
      <w:r w:rsidRPr="004E12D3">
        <w:rPr>
          <w:rFonts w:asciiTheme="majorBidi" w:hAnsiTheme="majorBidi" w:cstheme="majorBidi"/>
        </w:rPr>
        <w:t>Anything</w:t>
      </w:r>
      <w:proofErr w:type="gramEnd"/>
      <w:r w:rsidRPr="004E12D3">
        <w:rPr>
          <w:rFonts w:asciiTheme="majorBidi" w:hAnsiTheme="majorBidi" w:cstheme="majorBidi"/>
        </w:rPr>
        <w:t xml:space="preserve"> negatives can do affirmatives can do just as well, except for some metaphors. </w:t>
      </w:r>
      <w:r w:rsidRPr="004E12D3">
        <w:rPr>
          <w:rFonts w:asciiTheme="majorBidi" w:hAnsiTheme="majorBidi" w:cstheme="majorBidi"/>
          <w:i/>
          <w:iCs/>
        </w:rPr>
        <w:t xml:space="preserve">Journal of Pragmatics </w:t>
      </w:r>
      <w:r w:rsidRPr="004E12D3">
        <w:rPr>
          <w:rFonts w:asciiTheme="majorBidi" w:hAnsiTheme="majorBidi" w:cstheme="majorBidi"/>
          <w:iCs/>
        </w:rPr>
        <w:t>38</w:t>
      </w:r>
      <w:r w:rsidR="00196709" w:rsidRPr="004E12D3">
        <w:rPr>
          <w:rFonts w:asciiTheme="majorBidi" w:hAnsiTheme="majorBidi" w:cstheme="majorBidi"/>
          <w:i/>
          <w:iCs/>
        </w:rPr>
        <w:t>:</w:t>
      </w:r>
      <w:r w:rsidRPr="004E12D3">
        <w:rPr>
          <w:rFonts w:asciiTheme="majorBidi" w:hAnsiTheme="majorBidi" w:cstheme="majorBidi"/>
          <w:i/>
          <w:iCs/>
        </w:rPr>
        <w:t xml:space="preserve"> </w:t>
      </w:r>
      <w:r w:rsidRPr="004E12D3">
        <w:rPr>
          <w:rFonts w:asciiTheme="majorBidi" w:hAnsiTheme="majorBidi" w:cstheme="majorBidi"/>
        </w:rPr>
        <w:t>981-1014</w:t>
      </w:r>
      <w:r w:rsidRPr="004E12D3">
        <w:rPr>
          <w:rFonts w:asciiTheme="majorBidi" w:hAnsiTheme="majorBidi" w:cstheme="majorBidi"/>
          <w:i/>
          <w:iCs/>
        </w:rPr>
        <w:t>.</w:t>
      </w:r>
      <w:r w:rsidRPr="004E12D3">
        <w:rPr>
          <w:rFonts w:asciiTheme="majorBidi" w:hAnsiTheme="majorBidi" w:cstheme="majorBidi"/>
        </w:rPr>
        <w:t xml:space="preserve"> (</w:t>
      </w:r>
      <w:hyperlink r:id="rId19" w:history="1">
        <w:r w:rsidRPr="004E12D3">
          <w:rPr>
            <w:rStyle w:val="Hyperlink"/>
            <w:rFonts w:asciiTheme="majorBidi" w:hAnsiTheme="majorBidi" w:cstheme="majorBidi"/>
            <w:color w:val="auto"/>
          </w:rPr>
          <w:t>http://dx.doi.org/10.1016/j.pragma.2005.12.006</w:t>
        </w:r>
      </w:hyperlink>
      <w:r w:rsidRPr="004E12D3">
        <w:rPr>
          <w:rFonts w:asciiTheme="majorBidi" w:hAnsiTheme="majorBidi" w:cstheme="majorBidi"/>
        </w:rPr>
        <w:t>)</w:t>
      </w:r>
    </w:p>
    <w:p w:rsidR="006A5D75" w:rsidRPr="004E12D3" w:rsidRDefault="006A5D75" w:rsidP="00EB169E">
      <w:pPr>
        <w:rPr>
          <w:rFonts w:asciiTheme="majorBidi" w:eastAsia="SimSun" w:hAnsiTheme="majorBidi" w:cstheme="majorBidi"/>
          <w:shd w:val="clear" w:color="auto" w:fill="FF0000"/>
        </w:rPr>
      </w:pPr>
    </w:p>
    <w:p w:rsidR="006A5D75" w:rsidRPr="004E12D3" w:rsidRDefault="006A5D75" w:rsidP="00EB169E">
      <w:pPr>
        <w:widowControl w:val="0"/>
        <w:rPr>
          <w:rFonts w:asciiTheme="majorBidi" w:hAnsiTheme="majorBidi" w:cstheme="majorBidi"/>
        </w:rPr>
      </w:pPr>
      <w:r w:rsidRPr="004E12D3">
        <w:rPr>
          <w:rFonts w:asciiTheme="majorBidi" w:hAnsiTheme="majorBidi" w:cstheme="majorBidi"/>
        </w:rPr>
        <w:t>Giora, R</w:t>
      </w:r>
      <w:r w:rsidRPr="004E12D3">
        <w:rPr>
          <w:rFonts w:asciiTheme="majorBidi" w:hAnsiTheme="majorBidi" w:cstheme="majorBidi"/>
          <w:spacing w:val="-3"/>
        </w:rPr>
        <w:t>achel</w:t>
      </w:r>
      <w:r w:rsidR="00022565" w:rsidRPr="004E12D3">
        <w:rPr>
          <w:rFonts w:asciiTheme="majorBidi" w:hAnsiTheme="majorBidi" w:cstheme="majorBidi"/>
          <w:spacing w:val="-3"/>
        </w:rPr>
        <w:tab/>
      </w:r>
      <w:r w:rsidR="00022565" w:rsidRPr="004E12D3">
        <w:rPr>
          <w:rFonts w:asciiTheme="majorBidi" w:hAnsiTheme="majorBidi" w:cstheme="majorBidi"/>
        </w:rPr>
        <w:t>2011</w:t>
      </w:r>
      <w:r w:rsidR="00022565" w:rsidRPr="004E12D3">
        <w:rPr>
          <w:rFonts w:asciiTheme="majorBidi" w:hAnsiTheme="majorBidi" w:cstheme="majorBidi"/>
        </w:rPr>
        <w:tab/>
      </w:r>
      <w:r w:rsidRPr="004E12D3">
        <w:rPr>
          <w:rFonts w:asciiTheme="majorBidi" w:hAnsiTheme="majorBidi" w:cstheme="majorBidi"/>
        </w:rPr>
        <w:t xml:space="preserve">Will anticipating irony facilitate it immediately? In: Marta Dynel (ed.), </w:t>
      </w:r>
      <w:proofErr w:type="gramStart"/>
      <w:r w:rsidRPr="004E12D3">
        <w:rPr>
          <w:rFonts w:asciiTheme="majorBidi" w:hAnsiTheme="majorBidi" w:cstheme="majorBidi"/>
          <w:i/>
          <w:iCs/>
        </w:rPr>
        <w:t>The</w:t>
      </w:r>
      <w:proofErr w:type="gramEnd"/>
      <w:r w:rsidRPr="004E12D3">
        <w:rPr>
          <w:rFonts w:asciiTheme="majorBidi" w:hAnsiTheme="majorBidi" w:cstheme="majorBidi"/>
          <w:i/>
          <w:iCs/>
        </w:rPr>
        <w:t xml:space="preserve"> Pragmatics of </w:t>
      </w:r>
      <w:proofErr w:type="spellStart"/>
      <w:r w:rsidRPr="004E12D3">
        <w:rPr>
          <w:rFonts w:asciiTheme="majorBidi" w:hAnsiTheme="majorBidi" w:cstheme="majorBidi"/>
          <w:i/>
          <w:iCs/>
        </w:rPr>
        <w:t>Humour</w:t>
      </w:r>
      <w:proofErr w:type="spellEnd"/>
      <w:r w:rsidRPr="004E12D3">
        <w:rPr>
          <w:rFonts w:asciiTheme="majorBidi" w:hAnsiTheme="majorBidi" w:cstheme="majorBidi"/>
          <w:i/>
          <w:iCs/>
        </w:rPr>
        <w:t xml:space="preserve"> across Discourse Domains</w:t>
      </w:r>
      <w:r w:rsidRPr="004E12D3">
        <w:rPr>
          <w:rFonts w:asciiTheme="majorBidi" w:hAnsiTheme="majorBidi" w:cstheme="majorBidi"/>
        </w:rPr>
        <w:t>, 19-31. Amsterdam: John Benjamins.</w:t>
      </w:r>
    </w:p>
    <w:p w:rsidR="006A5D75" w:rsidRPr="004E12D3" w:rsidRDefault="006A5D75" w:rsidP="00EB169E">
      <w:pPr>
        <w:widowControl w:val="0"/>
        <w:rPr>
          <w:rFonts w:asciiTheme="majorBidi" w:hAnsiTheme="majorBidi" w:cstheme="majorBidi"/>
          <w:spacing w:val="-3"/>
          <w:shd w:val="clear" w:color="auto" w:fill="FF0000"/>
        </w:rPr>
      </w:pPr>
    </w:p>
    <w:p w:rsidR="006A5D75" w:rsidRPr="004E12D3" w:rsidRDefault="006A5D75" w:rsidP="00521761">
      <w:pPr>
        <w:autoSpaceDE w:val="0"/>
        <w:autoSpaceDN w:val="0"/>
        <w:adjustRightInd w:val="0"/>
        <w:rPr>
          <w:rFonts w:asciiTheme="majorBidi" w:hAnsiTheme="majorBidi" w:cstheme="majorBidi"/>
        </w:rPr>
      </w:pPr>
      <w:r w:rsidRPr="004E12D3">
        <w:rPr>
          <w:rFonts w:asciiTheme="majorBidi" w:hAnsiTheme="majorBidi" w:cstheme="majorBidi"/>
        </w:rPr>
        <w:t>Giora, R</w:t>
      </w:r>
      <w:r w:rsidRPr="004E12D3">
        <w:rPr>
          <w:rFonts w:asciiTheme="majorBidi" w:hAnsiTheme="majorBidi" w:cstheme="majorBidi"/>
          <w:spacing w:val="-3"/>
        </w:rPr>
        <w:t>achel</w:t>
      </w:r>
      <w:r w:rsidRPr="004E12D3">
        <w:rPr>
          <w:rFonts w:asciiTheme="majorBidi" w:hAnsiTheme="majorBidi" w:cstheme="majorBidi"/>
        </w:rPr>
        <w:t xml:space="preserve">, Ari Drucker, Ofer Fein and </w:t>
      </w:r>
      <w:r w:rsidRPr="004E12D3">
        <w:rPr>
          <w:rFonts w:asciiTheme="majorBidi" w:hAnsiTheme="majorBidi" w:cstheme="majorBidi"/>
          <w:lang w:eastAsia="ja-JP" w:bidi="he-IL"/>
        </w:rPr>
        <w:t>Itamar Mendelson</w:t>
      </w:r>
      <w:r w:rsidRPr="004E12D3">
        <w:rPr>
          <w:rFonts w:asciiTheme="majorBidi" w:hAnsiTheme="majorBidi" w:cstheme="majorBidi"/>
          <w:lang w:eastAsia="ja-JP" w:bidi="he-IL"/>
        </w:rPr>
        <w:tab/>
      </w:r>
      <w:r w:rsidR="000A4828">
        <w:rPr>
          <w:rFonts w:asciiTheme="majorBidi" w:hAnsiTheme="majorBidi" w:cstheme="majorBidi"/>
        </w:rPr>
        <w:t>2015</w:t>
      </w:r>
      <w:r w:rsidRPr="004E12D3">
        <w:rPr>
          <w:rFonts w:asciiTheme="majorBidi" w:hAnsiTheme="majorBidi" w:cstheme="majorBidi"/>
        </w:rPr>
        <w:tab/>
      </w:r>
      <w:r w:rsidRPr="004E12D3">
        <w:rPr>
          <w:rFonts w:asciiTheme="majorBidi" w:hAnsiTheme="majorBidi" w:cstheme="majorBidi"/>
          <w:lang w:eastAsia="ja-JP" w:bidi="he-IL"/>
        </w:rPr>
        <w:t>Negation generates sarcastic interpretations by default: Nonsalient vs. salience-based interpretations</w:t>
      </w:r>
      <w:r w:rsidRPr="004E12D3">
        <w:rPr>
          <w:rFonts w:asciiTheme="majorBidi" w:hAnsiTheme="majorBidi" w:cstheme="majorBidi"/>
        </w:rPr>
        <w:t xml:space="preserve">. </w:t>
      </w:r>
      <w:r w:rsidR="00552E31" w:rsidRPr="004E12D3">
        <w:rPr>
          <w:rFonts w:asciiTheme="majorBidi" w:hAnsiTheme="majorBidi" w:cstheme="majorBidi"/>
          <w:i/>
          <w:iCs/>
        </w:rPr>
        <w:t>Discourse Processes</w:t>
      </w:r>
      <w:r w:rsidR="00521761" w:rsidRPr="00521761">
        <w:rPr>
          <w:rFonts w:asciiTheme="majorBidi" w:hAnsiTheme="majorBidi" w:cstheme="majorBidi"/>
          <w:i/>
          <w:iCs/>
        </w:rPr>
        <w:t xml:space="preserve"> </w:t>
      </w:r>
      <w:r w:rsidR="00521761" w:rsidRPr="00521761">
        <w:rPr>
          <w:rFonts w:asciiTheme="majorBidi" w:eastAsiaTheme="minorEastAsia" w:hAnsiTheme="majorBidi" w:cstheme="majorBidi"/>
          <w:i/>
          <w:iCs/>
        </w:rPr>
        <w:t>52</w:t>
      </w:r>
      <w:r w:rsidR="00521761" w:rsidRPr="00521761">
        <w:rPr>
          <w:rFonts w:asciiTheme="majorBidi" w:eastAsiaTheme="minorEastAsia" w:hAnsiTheme="majorBidi" w:cstheme="majorBidi"/>
        </w:rPr>
        <w:t xml:space="preserve">(3): </w:t>
      </w:r>
      <w:r w:rsidR="00521761" w:rsidRPr="00521761">
        <w:rPr>
          <w:rFonts w:asciiTheme="majorBidi" w:hAnsiTheme="majorBidi" w:cstheme="majorBidi"/>
        </w:rPr>
        <w:t>173–200</w:t>
      </w:r>
      <w:r w:rsidRPr="00521761">
        <w:rPr>
          <w:rFonts w:asciiTheme="majorBidi" w:hAnsiTheme="majorBidi" w:cstheme="majorBidi"/>
        </w:rPr>
        <w:t>.</w:t>
      </w:r>
    </w:p>
    <w:p w:rsidR="00BD332A" w:rsidRPr="004E12D3" w:rsidRDefault="00BD332A" w:rsidP="00EB169E">
      <w:pPr>
        <w:autoSpaceDE w:val="0"/>
        <w:autoSpaceDN w:val="0"/>
        <w:adjustRightInd w:val="0"/>
        <w:rPr>
          <w:rFonts w:asciiTheme="majorBidi" w:hAnsiTheme="majorBidi" w:cstheme="majorBidi"/>
        </w:rPr>
      </w:pPr>
    </w:p>
    <w:p w:rsidR="00BD332A" w:rsidRPr="004E12D3" w:rsidRDefault="00BD332A" w:rsidP="00EB169E">
      <w:pPr>
        <w:autoSpaceDE w:val="0"/>
        <w:autoSpaceDN w:val="0"/>
        <w:adjustRightInd w:val="0"/>
        <w:rPr>
          <w:rFonts w:asciiTheme="majorBidi" w:hAnsiTheme="majorBidi" w:cstheme="majorBidi"/>
        </w:rPr>
      </w:pPr>
      <w:r w:rsidRPr="004E12D3">
        <w:rPr>
          <w:rFonts w:asciiTheme="majorBidi" w:hAnsiTheme="majorBidi" w:cstheme="majorBidi"/>
        </w:rPr>
        <w:t>Giora, R</w:t>
      </w:r>
      <w:r w:rsidRPr="004E12D3">
        <w:rPr>
          <w:rFonts w:asciiTheme="majorBidi" w:hAnsiTheme="majorBidi" w:cstheme="majorBidi"/>
          <w:spacing w:val="-3"/>
        </w:rPr>
        <w:t>achel</w:t>
      </w:r>
      <w:r w:rsidR="00983FA7" w:rsidRPr="004E12D3">
        <w:rPr>
          <w:rFonts w:asciiTheme="majorBidi" w:hAnsiTheme="majorBidi" w:cstheme="majorBidi"/>
        </w:rPr>
        <w:t>, Ari Drucker</w:t>
      </w:r>
      <w:r w:rsidR="00676DC2" w:rsidRPr="004E12D3">
        <w:rPr>
          <w:rFonts w:asciiTheme="majorBidi" w:hAnsiTheme="majorBidi" w:cstheme="majorBidi"/>
        </w:rPr>
        <w:t xml:space="preserve"> and</w:t>
      </w:r>
      <w:r w:rsidRPr="004E12D3">
        <w:rPr>
          <w:rFonts w:asciiTheme="majorBidi" w:hAnsiTheme="majorBidi" w:cstheme="majorBidi"/>
        </w:rPr>
        <w:t xml:space="preserve"> Ofer Fein</w:t>
      </w:r>
      <w:r w:rsidRPr="004E12D3">
        <w:rPr>
          <w:rFonts w:asciiTheme="majorBidi" w:hAnsiTheme="majorBidi" w:cstheme="majorBidi"/>
          <w:lang w:eastAsia="ja-JP"/>
        </w:rPr>
        <w:t xml:space="preserve"> </w:t>
      </w:r>
      <w:r w:rsidRPr="004E12D3">
        <w:rPr>
          <w:rFonts w:asciiTheme="majorBidi" w:hAnsiTheme="majorBidi" w:cstheme="majorBidi"/>
          <w:lang w:eastAsia="ja-JP"/>
        </w:rPr>
        <w:tab/>
        <w:t>2014</w:t>
      </w:r>
      <w:r w:rsidRPr="004E12D3">
        <w:rPr>
          <w:rFonts w:asciiTheme="majorBidi" w:hAnsiTheme="majorBidi" w:cstheme="majorBidi"/>
          <w:lang w:eastAsia="ja-JP"/>
        </w:rPr>
        <w:tab/>
        <w:t xml:space="preserve"> </w:t>
      </w:r>
      <w:proofErr w:type="gramStart"/>
      <w:r w:rsidRPr="004E12D3">
        <w:rPr>
          <w:rFonts w:asciiTheme="majorBidi" w:hAnsiTheme="majorBidi" w:cstheme="majorBidi"/>
        </w:rPr>
        <w:t>Resonating</w:t>
      </w:r>
      <w:proofErr w:type="gramEnd"/>
      <w:r w:rsidRPr="004E12D3">
        <w:rPr>
          <w:rFonts w:asciiTheme="majorBidi" w:hAnsiTheme="majorBidi" w:cstheme="majorBidi"/>
        </w:rPr>
        <w:t xml:space="preserve"> with default nonsalient interpretations: A corpus-based study of negative sarcasm. </w:t>
      </w:r>
      <w:proofErr w:type="gramStart"/>
      <w:r w:rsidRPr="004E12D3">
        <w:rPr>
          <w:rFonts w:asciiTheme="majorBidi" w:hAnsiTheme="majorBidi" w:cstheme="majorBidi"/>
          <w:i/>
          <w:iCs/>
        </w:rPr>
        <w:t>Belgian Journal of Linguistics</w:t>
      </w:r>
      <w:r w:rsidRPr="004E12D3">
        <w:rPr>
          <w:rFonts w:asciiTheme="majorBidi" w:hAnsiTheme="majorBidi" w:cstheme="majorBidi"/>
        </w:rPr>
        <w:t>.</w:t>
      </w:r>
      <w:proofErr w:type="gramEnd"/>
      <w:r w:rsidRPr="004E12D3">
        <w:rPr>
          <w:rFonts w:asciiTheme="majorBidi" w:hAnsiTheme="majorBidi" w:cstheme="majorBidi"/>
        </w:rPr>
        <w:t xml:space="preserve"> </w:t>
      </w:r>
      <w:proofErr w:type="gramStart"/>
      <w:r w:rsidRPr="004E12D3">
        <w:rPr>
          <w:rFonts w:asciiTheme="majorBidi" w:hAnsiTheme="majorBidi" w:cstheme="majorBidi"/>
        </w:rPr>
        <w:t>(In review).</w:t>
      </w:r>
      <w:proofErr w:type="gramEnd"/>
    </w:p>
    <w:p w:rsidR="006A5D75" w:rsidRPr="004E12D3" w:rsidRDefault="006A5D75" w:rsidP="00EB169E">
      <w:pPr>
        <w:autoSpaceDE w:val="0"/>
        <w:autoSpaceDN w:val="0"/>
        <w:adjustRightInd w:val="0"/>
        <w:rPr>
          <w:rFonts w:asciiTheme="majorBidi" w:hAnsiTheme="majorBidi" w:cstheme="majorBidi"/>
        </w:rPr>
      </w:pPr>
    </w:p>
    <w:p w:rsidR="006A5D75" w:rsidRPr="004E12D3" w:rsidRDefault="006A5D75" w:rsidP="00EB169E">
      <w:pPr>
        <w:autoSpaceDE w:val="0"/>
        <w:autoSpaceDN w:val="0"/>
        <w:adjustRightInd w:val="0"/>
        <w:rPr>
          <w:rFonts w:asciiTheme="majorBidi" w:hAnsiTheme="majorBidi" w:cstheme="majorBidi"/>
        </w:rPr>
      </w:pPr>
      <w:r w:rsidRPr="004E12D3">
        <w:rPr>
          <w:rFonts w:asciiTheme="majorBidi" w:hAnsiTheme="majorBidi" w:cstheme="majorBidi"/>
        </w:rPr>
        <w:t>Giora, Rachel, Ofer Fein, Jonathan</w:t>
      </w:r>
      <w:r w:rsidR="00983FA7" w:rsidRPr="004E12D3">
        <w:rPr>
          <w:rFonts w:asciiTheme="majorBidi" w:hAnsiTheme="majorBidi" w:cstheme="majorBidi"/>
        </w:rPr>
        <w:t xml:space="preserve"> Ganzi, Natalie Alkeslassy Levi</w:t>
      </w:r>
      <w:r w:rsidRPr="004E12D3">
        <w:rPr>
          <w:rFonts w:asciiTheme="majorBidi" w:hAnsiTheme="majorBidi" w:cstheme="majorBidi"/>
        </w:rPr>
        <w:t xml:space="preserve"> and Hadas Sabah</w:t>
      </w:r>
      <w:r w:rsidR="009B1ECB" w:rsidRPr="004E12D3">
        <w:rPr>
          <w:rFonts w:asciiTheme="majorBidi" w:hAnsiTheme="majorBidi" w:cstheme="majorBidi"/>
        </w:rPr>
        <w:tab/>
      </w:r>
      <w:r w:rsidRPr="004E12D3">
        <w:rPr>
          <w:rFonts w:asciiTheme="majorBidi" w:hAnsiTheme="majorBidi" w:cstheme="majorBidi"/>
        </w:rPr>
        <w:t>2005</w:t>
      </w:r>
      <w:r w:rsidRPr="004E12D3">
        <w:rPr>
          <w:rFonts w:asciiTheme="majorBidi" w:hAnsiTheme="majorBidi" w:cstheme="majorBidi"/>
        </w:rPr>
        <w:tab/>
        <w:t>On negation as mitigation: The case of irony</w:t>
      </w:r>
      <w:r w:rsidRPr="004E12D3">
        <w:rPr>
          <w:rFonts w:asciiTheme="majorBidi" w:hAnsiTheme="majorBidi" w:cstheme="majorBidi"/>
          <w:i/>
          <w:iCs/>
        </w:rPr>
        <w:t>.</w:t>
      </w:r>
      <w:r w:rsidRPr="004E12D3">
        <w:rPr>
          <w:rFonts w:asciiTheme="majorBidi" w:hAnsiTheme="majorBidi" w:cstheme="majorBidi"/>
        </w:rPr>
        <w:t xml:space="preserve"> </w:t>
      </w:r>
      <w:r w:rsidRPr="004E12D3">
        <w:rPr>
          <w:rFonts w:asciiTheme="majorBidi" w:hAnsiTheme="majorBidi" w:cstheme="majorBidi"/>
          <w:i/>
          <w:iCs/>
        </w:rPr>
        <w:t>Discourse Processes</w:t>
      </w:r>
      <w:r w:rsidR="00C41CED" w:rsidRPr="004E12D3">
        <w:rPr>
          <w:rFonts w:asciiTheme="majorBidi" w:hAnsiTheme="majorBidi" w:cstheme="majorBidi"/>
        </w:rPr>
        <w:t xml:space="preserve"> 39</w:t>
      </w:r>
      <w:r w:rsidR="00196709" w:rsidRPr="004E12D3">
        <w:rPr>
          <w:rFonts w:asciiTheme="majorBidi" w:hAnsiTheme="majorBidi" w:cstheme="majorBidi"/>
        </w:rPr>
        <w:t>:</w:t>
      </w:r>
      <w:r w:rsidRPr="004E12D3">
        <w:rPr>
          <w:rFonts w:asciiTheme="majorBidi" w:hAnsiTheme="majorBidi" w:cstheme="majorBidi"/>
        </w:rPr>
        <w:t xml:space="preserve"> 81-100.</w:t>
      </w:r>
    </w:p>
    <w:p w:rsidR="006A5D75" w:rsidRPr="004E12D3" w:rsidRDefault="006A5D75" w:rsidP="00EB169E">
      <w:pPr>
        <w:autoSpaceDE w:val="0"/>
        <w:autoSpaceDN w:val="0"/>
        <w:adjustRightInd w:val="0"/>
        <w:rPr>
          <w:rFonts w:asciiTheme="majorBidi" w:hAnsiTheme="majorBidi" w:cstheme="majorBidi"/>
        </w:rPr>
      </w:pPr>
    </w:p>
    <w:p w:rsidR="006A5D75" w:rsidRPr="004E12D3" w:rsidRDefault="006A5D75" w:rsidP="00EB169E">
      <w:pPr>
        <w:rPr>
          <w:rFonts w:asciiTheme="majorBidi" w:hAnsiTheme="majorBidi" w:cstheme="majorBidi"/>
          <w:lang w:eastAsia="he-IL" w:bidi="he-IL"/>
        </w:rPr>
      </w:pPr>
      <w:r w:rsidRPr="004E12D3">
        <w:rPr>
          <w:rFonts w:asciiTheme="majorBidi" w:hAnsiTheme="majorBidi" w:cstheme="majorBidi"/>
          <w:lang w:eastAsia="he-IL" w:bidi="he-IL"/>
        </w:rPr>
        <w:t xml:space="preserve">Giora, Rachel, Ofer Fein, Dafna Laadan, Joe Wolfson, Michal </w:t>
      </w:r>
      <w:proofErr w:type="spellStart"/>
      <w:r w:rsidRPr="004E12D3">
        <w:rPr>
          <w:rFonts w:asciiTheme="majorBidi" w:hAnsiTheme="majorBidi" w:cstheme="majorBidi"/>
          <w:lang w:eastAsia="he-IL" w:bidi="he-IL"/>
        </w:rPr>
        <w:t>Zeituny</w:t>
      </w:r>
      <w:proofErr w:type="spellEnd"/>
      <w:r w:rsidRPr="004E12D3">
        <w:rPr>
          <w:rFonts w:asciiTheme="majorBidi" w:hAnsiTheme="majorBidi" w:cstheme="majorBidi"/>
          <w:lang w:eastAsia="he-IL" w:bidi="he-IL"/>
        </w:rPr>
        <w:t xml:space="preserve">, Ran </w:t>
      </w:r>
      <w:proofErr w:type="spellStart"/>
      <w:r w:rsidRPr="004E12D3">
        <w:rPr>
          <w:rFonts w:asciiTheme="majorBidi" w:hAnsiTheme="majorBidi" w:cstheme="majorBidi"/>
          <w:lang w:eastAsia="he-IL" w:bidi="he-IL"/>
        </w:rPr>
        <w:t>Kidron</w:t>
      </w:r>
      <w:proofErr w:type="spellEnd"/>
      <w:r w:rsidRPr="004E12D3">
        <w:rPr>
          <w:rFonts w:asciiTheme="majorBidi" w:hAnsiTheme="majorBidi" w:cstheme="majorBidi"/>
          <w:lang w:eastAsia="he-IL" w:bidi="he-IL"/>
        </w:rPr>
        <w:t xml:space="preserve">, </w:t>
      </w:r>
      <w:proofErr w:type="spellStart"/>
      <w:r w:rsidRPr="004E12D3">
        <w:rPr>
          <w:rFonts w:asciiTheme="majorBidi" w:hAnsiTheme="majorBidi" w:cstheme="majorBidi"/>
        </w:rPr>
        <w:t>Ronie</w:t>
      </w:r>
      <w:proofErr w:type="spellEnd"/>
      <w:r w:rsidRPr="004E12D3">
        <w:rPr>
          <w:rFonts w:asciiTheme="majorBidi" w:hAnsiTheme="majorBidi" w:cstheme="majorBidi"/>
        </w:rPr>
        <w:t xml:space="preserve"> Kaufman and </w:t>
      </w:r>
      <w:proofErr w:type="spellStart"/>
      <w:r w:rsidRPr="004E12D3">
        <w:rPr>
          <w:rFonts w:asciiTheme="majorBidi" w:hAnsiTheme="majorBidi" w:cstheme="majorBidi"/>
        </w:rPr>
        <w:t>Ronit</w:t>
      </w:r>
      <w:proofErr w:type="spellEnd"/>
      <w:r w:rsidRPr="004E12D3">
        <w:rPr>
          <w:rFonts w:asciiTheme="majorBidi" w:hAnsiTheme="majorBidi" w:cstheme="majorBidi"/>
        </w:rPr>
        <w:t xml:space="preserve"> Shaham</w:t>
      </w:r>
      <w:r w:rsidRPr="004E12D3">
        <w:rPr>
          <w:rFonts w:asciiTheme="majorBidi" w:hAnsiTheme="majorBidi" w:cstheme="majorBidi"/>
        </w:rPr>
        <w:tab/>
      </w:r>
      <w:r w:rsidRPr="004E12D3">
        <w:rPr>
          <w:rFonts w:asciiTheme="majorBidi" w:hAnsiTheme="majorBidi" w:cstheme="majorBidi"/>
          <w:lang w:eastAsia="he-IL" w:bidi="he-IL"/>
        </w:rPr>
        <w:t>2007</w:t>
      </w:r>
      <w:r w:rsidRPr="004E12D3">
        <w:rPr>
          <w:rFonts w:asciiTheme="majorBidi" w:hAnsiTheme="majorBidi" w:cstheme="majorBidi"/>
          <w:lang w:eastAsia="he-IL" w:bidi="he-IL"/>
        </w:rPr>
        <w:tab/>
        <w:t xml:space="preserve">Expecting irony: Context vs. salience-based effects. </w:t>
      </w:r>
      <w:r w:rsidRPr="004E12D3">
        <w:rPr>
          <w:rFonts w:asciiTheme="majorBidi" w:hAnsiTheme="majorBidi" w:cstheme="majorBidi"/>
          <w:i/>
          <w:iCs/>
          <w:lang w:eastAsia="he-IL" w:bidi="he-IL"/>
        </w:rPr>
        <w:t xml:space="preserve">Metaphor and Symbol </w:t>
      </w:r>
      <w:r w:rsidRPr="004E12D3">
        <w:rPr>
          <w:rFonts w:asciiTheme="majorBidi" w:hAnsiTheme="majorBidi" w:cstheme="majorBidi"/>
          <w:iCs/>
          <w:lang w:eastAsia="he-IL" w:bidi="he-IL"/>
        </w:rPr>
        <w:t>22</w:t>
      </w:r>
      <w:r w:rsidR="00196709" w:rsidRPr="004E12D3">
        <w:rPr>
          <w:rFonts w:asciiTheme="majorBidi" w:hAnsiTheme="majorBidi" w:cstheme="majorBidi"/>
          <w:iCs/>
          <w:lang w:eastAsia="he-IL" w:bidi="he-IL"/>
        </w:rPr>
        <w:t>/</w:t>
      </w:r>
      <w:r w:rsidRPr="004E12D3">
        <w:rPr>
          <w:rFonts w:asciiTheme="majorBidi" w:hAnsiTheme="majorBidi" w:cstheme="majorBidi"/>
          <w:lang w:eastAsia="he-IL" w:bidi="he-IL"/>
        </w:rPr>
        <w:t>2</w:t>
      </w:r>
      <w:r w:rsidR="00196709" w:rsidRPr="004E12D3">
        <w:rPr>
          <w:rFonts w:asciiTheme="majorBidi" w:hAnsiTheme="majorBidi" w:cstheme="majorBidi"/>
          <w:lang w:eastAsia="he-IL" w:bidi="he-IL"/>
        </w:rPr>
        <w:t>:</w:t>
      </w:r>
      <w:r w:rsidRPr="004E12D3">
        <w:rPr>
          <w:rFonts w:asciiTheme="majorBidi" w:hAnsiTheme="majorBidi" w:cstheme="majorBidi"/>
          <w:lang w:eastAsia="he-IL" w:bidi="he-IL"/>
        </w:rPr>
        <w:t xml:space="preserve"> 119-146.</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proofErr w:type="gramStart"/>
      <w:r w:rsidRPr="004E12D3">
        <w:rPr>
          <w:rFonts w:asciiTheme="majorBidi" w:hAnsiTheme="majorBidi" w:cstheme="majorBidi"/>
        </w:rPr>
        <w:t>Giora, Rachel, Ofer Fei</w:t>
      </w:r>
      <w:r w:rsidR="00E263AC" w:rsidRPr="004E12D3">
        <w:rPr>
          <w:rFonts w:asciiTheme="majorBidi" w:hAnsiTheme="majorBidi" w:cstheme="majorBidi"/>
        </w:rPr>
        <w:t xml:space="preserve">n, </w:t>
      </w:r>
      <w:proofErr w:type="spellStart"/>
      <w:r w:rsidR="00E263AC" w:rsidRPr="004E12D3">
        <w:rPr>
          <w:rFonts w:asciiTheme="majorBidi" w:hAnsiTheme="majorBidi" w:cstheme="majorBidi"/>
        </w:rPr>
        <w:t>Nili</w:t>
      </w:r>
      <w:proofErr w:type="spellEnd"/>
      <w:r w:rsidR="00E263AC" w:rsidRPr="004E12D3">
        <w:rPr>
          <w:rFonts w:asciiTheme="majorBidi" w:hAnsiTheme="majorBidi" w:cstheme="majorBidi"/>
        </w:rPr>
        <w:t xml:space="preserve"> </w:t>
      </w:r>
      <w:proofErr w:type="spellStart"/>
      <w:r w:rsidR="00E263AC" w:rsidRPr="004E12D3">
        <w:rPr>
          <w:rFonts w:asciiTheme="majorBidi" w:hAnsiTheme="majorBidi" w:cstheme="majorBidi"/>
        </w:rPr>
        <w:t>Metuki</w:t>
      </w:r>
      <w:proofErr w:type="spellEnd"/>
      <w:r w:rsidR="00E263AC" w:rsidRPr="004E12D3">
        <w:rPr>
          <w:rFonts w:asciiTheme="majorBidi" w:hAnsiTheme="majorBidi" w:cstheme="majorBidi"/>
        </w:rPr>
        <w:t xml:space="preserve"> and </w:t>
      </w:r>
      <w:proofErr w:type="spellStart"/>
      <w:r w:rsidR="00E263AC" w:rsidRPr="004E12D3">
        <w:rPr>
          <w:rFonts w:asciiTheme="majorBidi" w:hAnsiTheme="majorBidi" w:cstheme="majorBidi"/>
        </w:rPr>
        <w:t>Pnina</w:t>
      </w:r>
      <w:proofErr w:type="spellEnd"/>
      <w:r w:rsidR="00E263AC" w:rsidRPr="004E12D3">
        <w:rPr>
          <w:rFonts w:asciiTheme="majorBidi" w:hAnsiTheme="majorBidi" w:cstheme="majorBidi"/>
        </w:rPr>
        <w:t xml:space="preserve"> Stern</w:t>
      </w:r>
      <w:r w:rsidR="00E263AC" w:rsidRPr="004E12D3">
        <w:rPr>
          <w:rFonts w:asciiTheme="majorBidi" w:hAnsiTheme="majorBidi" w:cstheme="majorBidi"/>
        </w:rPr>
        <w:tab/>
      </w:r>
      <w:r w:rsidR="009B1ECB" w:rsidRPr="004E12D3">
        <w:rPr>
          <w:rFonts w:asciiTheme="majorBidi" w:hAnsiTheme="majorBidi" w:cstheme="majorBidi"/>
        </w:rPr>
        <w:t>2010</w:t>
      </w:r>
      <w:r w:rsidR="009B1ECB" w:rsidRPr="004E12D3">
        <w:rPr>
          <w:rFonts w:asciiTheme="majorBidi" w:hAnsiTheme="majorBidi" w:cstheme="majorBidi"/>
        </w:rPr>
        <w:tab/>
      </w:r>
      <w:r w:rsidRPr="004E12D3">
        <w:rPr>
          <w:rFonts w:asciiTheme="majorBidi" w:hAnsiTheme="majorBidi" w:cstheme="majorBidi"/>
        </w:rPr>
        <w:t>Negation as a metaphor-indu</w:t>
      </w:r>
      <w:r w:rsidR="00762B9F" w:rsidRPr="004E12D3">
        <w:rPr>
          <w:rFonts w:asciiTheme="majorBidi" w:hAnsiTheme="majorBidi" w:cstheme="majorBidi"/>
        </w:rPr>
        <w:t>cing operator.</w:t>
      </w:r>
      <w:proofErr w:type="gramEnd"/>
      <w:r w:rsidR="00762B9F" w:rsidRPr="004E12D3">
        <w:rPr>
          <w:rFonts w:asciiTheme="majorBidi" w:hAnsiTheme="majorBidi" w:cstheme="majorBidi"/>
        </w:rPr>
        <w:t xml:space="preserve"> </w:t>
      </w:r>
      <w:r w:rsidRPr="004E12D3">
        <w:rPr>
          <w:rFonts w:asciiTheme="majorBidi" w:hAnsiTheme="majorBidi" w:cstheme="majorBidi"/>
        </w:rPr>
        <w:t xml:space="preserve">In: Laurence Horn (ed.), </w:t>
      </w:r>
      <w:proofErr w:type="gramStart"/>
      <w:r w:rsidR="00762B9F" w:rsidRPr="004E12D3">
        <w:rPr>
          <w:rFonts w:asciiTheme="majorBidi" w:hAnsiTheme="majorBidi" w:cstheme="majorBidi"/>
          <w:i/>
          <w:iCs/>
        </w:rPr>
        <w:t>The</w:t>
      </w:r>
      <w:proofErr w:type="gramEnd"/>
      <w:r w:rsidR="00762B9F" w:rsidRPr="004E12D3">
        <w:rPr>
          <w:rFonts w:asciiTheme="majorBidi" w:hAnsiTheme="majorBidi" w:cstheme="majorBidi"/>
          <w:i/>
          <w:iCs/>
        </w:rPr>
        <w:t xml:space="preserve"> Expression of N</w:t>
      </w:r>
      <w:r w:rsidRPr="004E12D3">
        <w:rPr>
          <w:rFonts w:asciiTheme="majorBidi" w:hAnsiTheme="majorBidi" w:cstheme="majorBidi"/>
          <w:i/>
          <w:iCs/>
        </w:rPr>
        <w:t>egation</w:t>
      </w:r>
      <w:r w:rsidR="00196709" w:rsidRPr="004E12D3">
        <w:rPr>
          <w:rFonts w:asciiTheme="majorBidi" w:hAnsiTheme="majorBidi" w:cstheme="majorBidi"/>
          <w:i/>
          <w:iCs/>
        </w:rPr>
        <w:t>,</w:t>
      </w:r>
      <w:r w:rsidR="00196709" w:rsidRPr="004E12D3">
        <w:rPr>
          <w:rFonts w:asciiTheme="majorBidi" w:hAnsiTheme="majorBidi" w:cstheme="majorBidi"/>
        </w:rPr>
        <w:t xml:space="preserve"> 225-256</w:t>
      </w:r>
      <w:r w:rsidRPr="004E12D3">
        <w:rPr>
          <w:rFonts w:asciiTheme="majorBidi" w:hAnsiTheme="majorBidi" w:cstheme="majorBidi"/>
        </w:rPr>
        <w:t xml:space="preserve">. </w:t>
      </w:r>
      <w:proofErr w:type="gramStart"/>
      <w:r w:rsidRPr="004E12D3">
        <w:rPr>
          <w:rFonts w:asciiTheme="majorBidi" w:hAnsiTheme="majorBidi" w:cstheme="majorBidi"/>
        </w:rPr>
        <w:t xml:space="preserve">Mouton de Gruyter </w:t>
      </w:r>
      <w:r w:rsidRPr="004E12D3">
        <w:rPr>
          <w:rFonts w:asciiTheme="majorBidi" w:hAnsiTheme="majorBidi" w:cstheme="majorBidi"/>
        </w:rPr>
        <w:lastRenderedPageBreak/>
        <w:t>series "The expression of cognitive categories" under the general editorship of Wolfgang Klein and Stephen Levinson.</w:t>
      </w:r>
      <w:proofErr w:type="gramEnd"/>
    </w:p>
    <w:p w:rsidR="006A5D75" w:rsidRPr="004E12D3" w:rsidRDefault="006A5D75" w:rsidP="00EB169E">
      <w:pPr>
        <w:rPr>
          <w:rFonts w:asciiTheme="majorBidi" w:hAnsiTheme="majorBidi" w:cstheme="majorBidi"/>
        </w:rPr>
      </w:pPr>
    </w:p>
    <w:p w:rsidR="006A5D75" w:rsidRPr="004E12D3" w:rsidRDefault="006A5D75" w:rsidP="00EB169E">
      <w:pPr>
        <w:autoSpaceDE w:val="0"/>
        <w:autoSpaceDN w:val="0"/>
        <w:adjustRightInd w:val="0"/>
        <w:rPr>
          <w:rFonts w:asciiTheme="majorBidi" w:hAnsiTheme="majorBidi" w:cstheme="majorBidi"/>
          <w:lang w:eastAsia="ja-JP" w:bidi="he-IL"/>
        </w:rPr>
      </w:pPr>
      <w:r w:rsidRPr="004E12D3">
        <w:rPr>
          <w:rFonts w:asciiTheme="majorBidi" w:hAnsiTheme="majorBidi" w:cstheme="majorBidi"/>
        </w:rPr>
        <w:t>Giora, Rachel, Elad Livnat, Ofer Fein, Anat Barnea</w:t>
      </w:r>
      <w:r w:rsidRPr="004E12D3">
        <w:rPr>
          <w:rFonts w:asciiTheme="majorBidi" w:hAnsiTheme="majorBidi" w:cstheme="majorBidi"/>
          <w:lang w:val="sv-SE"/>
        </w:rPr>
        <w:t xml:space="preserve">, </w:t>
      </w:r>
      <w:r w:rsidRPr="004E12D3">
        <w:rPr>
          <w:rFonts w:asciiTheme="majorBidi" w:hAnsiTheme="majorBidi" w:cstheme="majorBidi"/>
          <w:lang w:eastAsia="ja-JP" w:bidi="he-IL"/>
        </w:rPr>
        <w:t>Rakefet</w:t>
      </w:r>
      <w:r w:rsidRPr="004E12D3">
        <w:rPr>
          <w:rFonts w:asciiTheme="majorBidi" w:hAnsiTheme="majorBidi" w:cstheme="majorBidi"/>
          <w:lang w:val="sv-SE"/>
        </w:rPr>
        <w:t xml:space="preserve"> Zeiman</w:t>
      </w:r>
      <w:r w:rsidRPr="004E12D3">
        <w:rPr>
          <w:rFonts w:asciiTheme="majorBidi" w:hAnsiTheme="majorBidi" w:cstheme="majorBidi"/>
          <w:lang w:val="sv-SE" w:eastAsia="ja-JP" w:bidi="he-IL"/>
        </w:rPr>
        <w:t xml:space="preserve"> </w:t>
      </w:r>
      <w:r w:rsidRPr="004E12D3">
        <w:rPr>
          <w:rFonts w:asciiTheme="majorBidi" w:hAnsiTheme="majorBidi" w:cstheme="majorBidi"/>
        </w:rPr>
        <w:t xml:space="preserve">and Ido </w:t>
      </w:r>
      <w:r w:rsidRPr="004E12D3">
        <w:rPr>
          <w:rFonts w:asciiTheme="majorBidi" w:hAnsiTheme="majorBidi" w:cstheme="majorBidi"/>
          <w:lang w:val="sv-SE" w:eastAsia="ja-JP" w:bidi="he-IL"/>
        </w:rPr>
        <w:t>Berger</w:t>
      </w:r>
      <w:r w:rsidRPr="004E12D3">
        <w:rPr>
          <w:rFonts w:asciiTheme="majorBidi" w:hAnsiTheme="majorBidi" w:cstheme="majorBidi"/>
          <w:lang w:val="sv-SE" w:eastAsia="ja-JP" w:bidi="he-IL"/>
        </w:rPr>
        <w:tab/>
      </w:r>
      <w:r w:rsidR="007119E7" w:rsidRPr="004E12D3">
        <w:rPr>
          <w:rFonts w:asciiTheme="majorBidi" w:hAnsiTheme="majorBidi" w:cstheme="majorBidi"/>
        </w:rPr>
        <w:t xml:space="preserve">2013 </w:t>
      </w:r>
      <w:r w:rsidRPr="004E12D3">
        <w:rPr>
          <w:rFonts w:asciiTheme="majorBidi" w:hAnsiTheme="majorBidi" w:cstheme="majorBidi"/>
          <w:lang w:eastAsia="ja-JP" w:bidi="he-IL"/>
        </w:rPr>
        <w:t xml:space="preserve">Negation generates nonliteral interpretations by default. </w:t>
      </w:r>
      <w:r w:rsidRPr="004E12D3">
        <w:rPr>
          <w:rFonts w:asciiTheme="majorBidi" w:hAnsiTheme="majorBidi" w:cstheme="majorBidi"/>
          <w:i/>
          <w:iCs/>
          <w:lang w:eastAsia="ja-JP" w:bidi="he-IL"/>
        </w:rPr>
        <w:t>Metaphor and Symbol</w:t>
      </w:r>
      <w:r w:rsidR="00BF3C87" w:rsidRPr="004E12D3">
        <w:rPr>
          <w:rFonts w:asciiTheme="majorBidi" w:hAnsiTheme="majorBidi" w:cstheme="majorBidi"/>
          <w:i/>
          <w:iCs/>
        </w:rPr>
        <w:t xml:space="preserve"> </w:t>
      </w:r>
      <w:r w:rsidR="00BF3C87" w:rsidRPr="004E12D3">
        <w:rPr>
          <w:rFonts w:asciiTheme="majorBidi" w:hAnsiTheme="majorBidi" w:cstheme="majorBidi"/>
          <w:iCs/>
        </w:rPr>
        <w:t>28</w:t>
      </w:r>
      <w:r w:rsidR="00196709" w:rsidRPr="004E12D3">
        <w:rPr>
          <w:rFonts w:asciiTheme="majorBidi" w:hAnsiTheme="majorBidi" w:cstheme="majorBidi"/>
          <w:iCs/>
        </w:rPr>
        <w:t>:</w:t>
      </w:r>
      <w:r w:rsidR="00BF3C87" w:rsidRPr="004E12D3">
        <w:rPr>
          <w:rFonts w:asciiTheme="majorBidi" w:hAnsiTheme="majorBidi" w:cstheme="majorBidi"/>
        </w:rPr>
        <w:t xml:space="preserve"> 89–15</w:t>
      </w:r>
      <w:r w:rsidRPr="004E12D3">
        <w:rPr>
          <w:rFonts w:asciiTheme="majorBidi" w:hAnsiTheme="majorBidi" w:cstheme="majorBidi"/>
          <w:lang w:eastAsia="ja-JP" w:bidi="he-IL"/>
        </w:rPr>
        <w:t>.</w:t>
      </w:r>
    </w:p>
    <w:p w:rsidR="006A5D75" w:rsidRPr="004E12D3" w:rsidRDefault="006A5D75" w:rsidP="00EB169E">
      <w:pPr>
        <w:rPr>
          <w:rFonts w:asciiTheme="majorBidi" w:hAnsiTheme="majorBidi" w:cstheme="majorBidi"/>
          <w:lang w:eastAsia="ja-JP" w:bidi="he-IL"/>
        </w:rPr>
      </w:pPr>
    </w:p>
    <w:p w:rsidR="006A5D75" w:rsidRPr="004E12D3" w:rsidRDefault="006A5D75" w:rsidP="00EB169E">
      <w:pPr>
        <w:pStyle w:val="Heading1"/>
        <w:shd w:val="clear" w:color="auto" w:fill="FFFFFF"/>
        <w:spacing w:before="0" w:after="0"/>
        <w:rPr>
          <w:rFonts w:asciiTheme="majorBidi" w:hAnsiTheme="majorBidi" w:cstheme="majorBidi"/>
          <w:b w:val="0"/>
          <w:bCs w:val="0"/>
          <w:i/>
          <w:iCs/>
          <w:color w:val="auto"/>
          <w:sz w:val="24"/>
          <w:szCs w:val="24"/>
        </w:rPr>
      </w:pPr>
      <w:proofErr w:type="gramStart"/>
      <w:r w:rsidRPr="004E12D3">
        <w:rPr>
          <w:rFonts w:asciiTheme="majorBidi" w:hAnsiTheme="majorBidi" w:cstheme="majorBidi"/>
          <w:b w:val="0"/>
          <w:bCs w:val="0"/>
          <w:color w:val="auto"/>
          <w:sz w:val="24"/>
          <w:szCs w:val="24"/>
        </w:rPr>
        <w:t xml:space="preserve">Givoni, Shir, Rachel </w:t>
      </w:r>
      <w:r w:rsidR="006435E5" w:rsidRPr="004E12D3">
        <w:rPr>
          <w:rFonts w:asciiTheme="majorBidi" w:hAnsiTheme="majorBidi" w:cstheme="majorBidi"/>
          <w:b w:val="0"/>
          <w:bCs w:val="0"/>
          <w:color w:val="auto"/>
          <w:sz w:val="24"/>
          <w:szCs w:val="24"/>
        </w:rPr>
        <w:t>Giora and Dafna Bergerbest</w:t>
      </w:r>
      <w:r w:rsidRPr="004E12D3">
        <w:rPr>
          <w:rFonts w:asciiTheme="majorBidi" w:hAnsiTheme="majorBidi" w:cstheme="majorBidi"/>
          <w:b w:val="0"/>
          <w:bCs w:val="0"/>
          <w:color w:val="auto"/>
          <w:sz w:val="24"/>
          <w:szCs w:val="24"/>
        </w:rPr>
        <w:tab/>
        <w:t>2013</w:t>
      </w:r>
      <w:r w:rsidRPr="004E12D3">
        <w:rPr>
          <w:rFonts w:asciiTheme="majorBidi" w:hAnsiTheme="majorBidi" w:cstheme="majorBidi"/>
          <w:b w:val="0"/>
          <w:bCs w:val="0"/>
          <w:color w:val="auto"/>
          <w:sz w:val="24"/>
          <w:szCs w:val="24"/>
        </w:rPr>
        <w:tab/>
        <w:t>How speakers alert addressees to multiple meanings.</w:t>
      </w:r>
      <w:proofErr w:type="gramEnd"/>
      <w:r w:rsidRPr="004E12D3">
        <w:rPr>
          <w:rFonts w:asciiTheme="majorBidi" w:hAnsiTheme="majorBidi" w:cstheme="majorBidi"/>
          <w:b w:val="0"/>
          <w:bCs w:val="0"/>
          <w:color w:val="auto"/>
          <w:sz w:val="24"/>
          <w:szCs w:val="24"/>
        </w:rPr>
        <w:t xml:space="preserve"> </w:t>
      </w:r>
      <w:proofErr w:type="gramStart"/>
      <w:r w:rsidRPr="004E12D3">
        <w:rPr>
          <w:rFonts w:asciiTheme="majorBidi" w:hAnsiTheme="majorBidi" w:cstheme="majorBidi"/>
          <w:b w:val="0"/>
          <w:bCs w:val="0"/>
          <w:i/>
          <w:iCs/>
          <w:color w:val="auto"/>
          <w:sz w:val="24"/>
          <w:szCs w:val="24"/>
        </w:rPr>
        <w:t>Journal of Pragmatics</w:t>
      </w:r>
      <w:r w:rsidR="00196709" w:rsidRPr="004E12D3">
        <w:rPr>
          <w:rFonts w:asciiTheme="majorBidi" w:hAnsiTheme="majorBidi" w:cstheme="majorBidi"/>
          <w:b w:val="0"/>
          <w:bCs w:val="0"/>
          <w:i/>
          <w:iCs/>
          <w:color w:val="auto"/>
          <w:sz w:val="24"/>
          <w:szCs w:val="24"/>
        </w:rPr>
        <w:t xml:space="preserve"> </w:t>
      </w:r>
      <w:r w:rsidRPr="004E12D3">
        <w:rPr>
          <w:rFonts w:asciiTheme="majorBidi" w:hAnsiTheme="majorBidi" w:cstheme="majorBidi"/>
          <w:b w:val="0"/>
          <w:bCs w:val="0"/>
          <w:iCs/>
          <w:color w:val="auto"/>
          <w:sz w:val="24"/>
          <w:szCs w:val="24"/>
          <w:lang w:val="en-GB"/>
        </w:rPr>
        <w:t>48</w:t>
      </w:r>
      <w:r w:rsidR="00196709" w:rsidRPr="004E12D3">
        <w:rPr>
          <w:rFonts w:asciiTheme="majorBidi" w:hAnsiTheme="majorBidi" w:cstheme="majorBidi"/>
          <w:b w:val="0"/>
          <w:bCs w:val="0"/>
          <w:color w:val="auto"/>
          <w:sz w:val="24"/>
          <w:szCs w:val="24"/>
          <w:lang w:val="en-GB"/>
        </w:rPr>
        <w:t>/1:</w:t>
      </w:r>
      <w:r w:rsidR="00DC51B7" w:rsidRPr="004E12D3">
        <w:rPr>
          <w:rFonts w:asciiTheme="majorBidi" w:hAnsiTheme="majorBidi" w:cstheme="majorBidi"/>
          <w:b w:val="0"/>
          <w:bCs w:val="0"/>
          <w:color w:val="auto"/>
          <w:sz w:val="24"/>
          <w:szCs w:val="24"/>
          <w:lang w:val="en-GB"/>
        </w:rPr>
        <w:t xml:space="preserve"> </w:t>
      </w:r>
      <w:r w:rsidRPr="004E12D3">
        <w:rPr>
          <w:rFonts w:asciiTheme="majorBidi" w:hAnsiTheme="majorBidi" w:cstheme="majorBidi"/>
          <w:b w:val="0"/>
          <w:bCs w:val="0"/>
          <w:color w:val="auto"/>
          <w:sz w:val="24"/>
          <w:szCs w:val="24"/>
          <w:lang w:val="en-GB"/>
        </w:rPr>
        <w:t>29-40</w:t>
      </w:r>
      <w:r w:rsidRPr="004E12D3">
        <w:rPr>
          <w:rFonts w:asciiTheme="majorBidi" w:hAnsiTheme="majorBidi" w:cstheme="majorBidi"/>
          <w:b w:val="0"/>
          <w:bCs w:val="0"/>
          <w:color w:val="auto"/>
          <w:sz w:val="24"/>
          <w:szCs w:val="24"/>
        </w:rPr>
        <w:t>.</w:t>
      </w:r>
      <w:proofErr w:type="gramEnd"/>
      <w:r w:rsidRPr="004E12D3">
        <w:rPr>
          <w:rFonts w:asciiTheme="majorBidi" w:hAnsiTheme="majorBidi" w:cstheme="majorBidi"/>
          <w:b w:val="0"/>
          <w:bCs w:val="0"/>
          <w:i/>
          <w:iCs/>
          <w:color w:val="auto"/>
          <w:sz w:val="24"/>
          <w:szCs w:val="24"/>
        </w:rPr>
        <w:t xml:space="preserve"> </w:t>
      </w:r>
    </w:p>
    <w:p w:rsidR="006435E5" w:rsidRPr="004E12D3" w:rsidRDefault="006435E5" w:rsidP="00EB169E">
      <w:pPr>
        <w:rPr>
          <w:rFonts w:asciiTheme="majorBidi" w:hAnsiTheme="majorBidi" w:cstheme="majorBidi"/>
          <w:spacing w:val="-3"/>
        </w:rPr>
      </w:pPr>
    </w:p>
    <w:p w:rsidR="006A5D75" w:rsidRPr="004E12D3" w:rsidRDefault="00983FA7" w:rsidP="00EB169E">
      <w:pPr>
        <w:rPr>
          <w:rFonts w:asciiTheme="majorBidi" w:hAnsiTheme="majorBidi" w:cstheme="majorBidi"/>
          <w:spacing w:val="-3"/>
        </w:rPr>
      </w:pPr>
      <w:r w:rsidRPr="004E12D3">
        <w:rPr>
          <w:rFonts w:asciiTheme="majorBidi" w:hAnsiTheme="majorBidi" w:cstheme="majorBidi"/>
          <w:spacing w:val="-3"/>
        </w:rPr>
        <w:t>Glucksberg, Sam</w:t>
      </w:r>
      <w:r w:rsidR="006A5D75" w:rsidRPr="004E12D3">
        <w:rPr>
          <w:rFonts w:asciiTheme="majorBidi" w:hAnsiTheme="majorBidi" w:cstheme="majorBidi"/>
          <w:spacing w:val="-3"/>
        </w:rPr>
        <w:t xml:space="preserve"> and Boaz Keysar</w:t>
      </w:r>
      <w:r w:rsidR="006A5D75" w:rsidRPr="004E12D3">
        <w:rPr>
          <w:rFonts w:asciiTheme="majorBidi" w:hAnsiTheme="majorBidi" w:cstheme="majorBidi"/>
          <w:spacing w:val="-3"/>
        </w:rPr>
        <w:tab/>
        <w:t>1990</w:t>
      </w:r>
      <w:r w:rsidR="006A5D75" w:rsidRPr="004E12D3">
        <w:rPr>
          <w:rFonts w:asciiTheme="majorBidi" w:hAnsiTheme="majorBidi" w:cstheme="majorBidi"/>
          <w:spacing w:val="-3"/>
        </w:rPr>
        <w:tab/>
        <w:t xml:space="preserve"> Understanding metaphorical comparisons: Beyond similarity. </w:t>
      </w:r>
      <w:r w:rsidR="006A5D75" w:rsidRPr="004E12D3">
        <w:rPr>
          <w:rFonts w:asciiTheme="majorBidi" w:hAnsiTheme="majorBidi" w:cstheme="majorBidi"/>
          <w:i/>
          <w:spacing w:val="-3"/>
        </w:rPr>
        <w:t>Psychological Review</w:t>
      </w:r>
      <w:r w:rsidR="006A5D75" w:rsidRPr="004E12D3">
        <w:rPr>
          <w:rFonts w:asciiTheme="majorBidi" w:hAnsiTheme="majorBidi" w:cstheme="majorBidi"/>
          <w:spacing w:val="-3"/>
        </w:rPr>
        <w:t xml:space="preserve"> 97</w:t>
      </w:r>
      <w:r w:rsidR="00196709" w:rsidRPr="004E12D3">
        <w:rPr>
          <w:rFonts w:asciiTheme="majorBidi" w:hAnsiTheme="majorBidi" w:cstheme="majorBidi"/>
          <w:spacing w:val="-3"/>
        </w:rPr>
        <w:t>:</w:t>
      </w:r>
      <w:r w:rsidR="006A5D75" w:rsidRPr="004E12D3">
        <w:rPr>
          <w:rFonts w:asciiTheme="majorBidi" w:hAnsiTheme="majorBidi" w:cstheme="majorBidi"/>
          <w:spacing w:val="-3"/>
        </w:rPr>
        <w:t xml:space="preserve"> 3-18.</w:t>
      </w:r>
    </w:p>
    <w:p w:rsidR="00F43228" w:rsidRPr="004E12D3" w:rsidRDefault="00F43228" w:rsidP="00EB169E">
      <w:pPr>
        <w:pStyle w:val="Heading1"/>
        <w:shd w:val="clear" w:color="auto" w:fill="FFFFFF"/>
        <w:spacing w:before="0" w:after="0"/>
        <w:rPr>
          <w:rFonts w:asciiTheme="majorBidi" w:hAnsiTheme="majorBidi" w:cstheme="majorBidi"/>
          <w:b w:val="0"/>
          <w:bCs w:val="0"/>
          <w:color w:val="auto"/>
          <w:sz w:val="24"/>
          <w:szCs w:val="24"/>
        </w:rPr>
      </w:pPr>
    </w:p>
    <w:p w:rsidR="006A5D75" w:rsidRPr="004E12D3" w:rsidRDefault="006A5D75" w:rsidP="00EB169E">
      <w:pPr>
        <w:pStyle w:val="Heading1"/>
        <w:shd w:val="clear" w:color="auto" w:fill="FFFFFF"/>
        <w:spacing w:before="0" w:after="0"/>
        <w:rPr>
          <w:rFonts w:asciiTheme="majorBidi" w:hAnsiTheme="majorBidi" w:cstheme="majorBidi"/>
          <w:b w:val="0"/>
          <w:bCs w:val="0"/>
          <w:color w:val="auto"/>
          <w:sz w:val="24"/>
          <w:szCs w:val="24"/>
        </w:rPr>
      </w:pPr>
      <w:r w:rsidRPr="004E12D3">
        <w:rPr>
          <w:rFonts w:asciiTheme="majorBidi" w:hAnsiTheme="majorBidi" w:cstheme="majorBidi"/>
          <w:b w:val="0"/>
          <w:bCs w:val="0"/>
          <w:color w:val="auto"/>
          <w:sz w:val="24"/>
          <w:szCs w:val="24"/>
        </w:rPr>
        <w:t>Goldberg</w:t>
      </w:r>
      <w:r w:rsidRPr="004E12D3">
        <w:rPr>
          <w:rFonts w:asciiTheme="majorBidi" w:hAnsiTheme="majorBidi" w:cstheme="majorBidi"/>
          <w:color w:val="auto"/>
          <w:sz w:val="24"/>
          <w:szCs w:val="24"/>
        </w:rPr>
        <w:t>,</w:t>
      </w:r>
      <w:r w:rsidRPr="004E12D3">
        <w:rPr>
          <w:rFonts w:asciiTheme="majorBidi" w:hAnsiTheme="majorBidi" w:cstheme="majorBidi"/>
          <w:b w:val="0"/>
          <w:bCs w:val="0"/>
          <w:color w:val="auto"/>
          <w:sz w:val="24"/>
          <w:szCs w:val="24"/>
        </w:rPr>
        <w:t xml:space="preserve"> </w:t>
      </w:r>
      <w:r w:rsidR="00DC51B7" w:rsidRPr="004E12D3">
        <w:rPr>
          <w:rFonts w:asciiTheme="majorBidi" w:hAnsiTheme="majorBidi" w:cstheme="majorBidi"/>
          <w:b w:val="0"/>
          <w:bCs w:val="0"/>
          <w:color w:val="auto"/>
          <w:sz w:val="24"/>
          <w:szCs w:val="24"/>
        </w:rPr>
        <w:t>Adele E.</w:t>
      </w:r>
      <w:r w:rsidR="00DC51B7" w:rsidRPr="004E12D3">
        <w:rPr>
          <w:rFonts w:asciiTheme="majorBidi" w:hAnsiTheme="majorBidi" w:cstheme="majorBidi"/>
          <w:b w:val="0"/>
          <w:bCs w:val="0"/>
          <w:color w:val="auto"/>
          <w:sz w:val="24"/>
          <w:szCs w:val="24"/>
        </w:rPr>
        <w:tab/>
        <w:t>1995</w:t>
      </w:r>
      <w:r w:rsidR="00DC51B7" w:rsidRPr="004E12D3">
        <w:rPr>
          <w:rFonts w:asciiTheme="majorBidi" w:hAnsiTheme="majorBidi" w:cstheme="majorBidi"/>
          <w:b w:val="0"/>
          <w:bCs w:val="0"/>
          <w:color w:val="auto"/>
          <w:sz w:val="24"/>
          <w:szCs w:val="24"/>
        </w:rPr>
        <w:tab/>
      </w:r>
      <w:r w:rsidR="00DC51B7" w:rsidRPr="004E12D3">
        <w:rPr>
          <w:rFonts w:asciiTheme="majorBidi" w:hAnsiTheme="majorBidi" w:cstheme="majorBidi"/>
          <w:b w:val="0"/>
          <w:bCs w:val="0"/>
          <w:i/>
          <w:color w:val="auto"/>
          <w:sz w:val="24"/>
          <w:szCs w:val="24"/>
        </w:rPr>
        <w:t>Constructions: A Construction Grammar A</w:t>
      </w:r>
      <w:r w:rsidRPr="004E12D3">
        <w:rPr>
          <w:rFonts w:asciiTheme="majorBidi" w:hAnsiTheme="majorBidi" w:cstheme="majorBidi"/>
          <w:b w:val="0"/>
          <w:bCs w:val="0"/>
          <w:i/>
          <w:color w:val="auto"/>
          <w:sz w:val="24"/>
          <w:szCs w:val="24"/>
        </w:rPr>
        <w:t>pproach to</w:t>
      </w:r>
      <w:r w:rsidR="00DC51B7" w:rsidRPr="004E12D3">
        <w:rPr>
          <w:rFonts w:asciiTheme="majorBidi" w:hAnsiTheme="majorBidi" w:cstheme="majorBidi"/>
          <w:b w:val="0"/>
          <w:bCs w:val="0"/>
          <w:i/>
          <w:color w:val="auto"/>
          <w:sz w:val="24"/>
          <w:szCs w:val="24"/>
        </w:rPr>
        <w:t xml:space="preserve"> Argument S</w:t>
      </w:r>
      <w:r w:rsidRPr="004E12D3">
        <w:rPr>
          <w:rFonts w:asciiTheme="majorBidi" w:hAnsiTheme="majorBidi" w:cstheme="majorBidi"/>
          <w:b w:val="0"/>
          <w:bCs w:val="0"/>
          <w:i/>
          <w:color w:val="auto"/>
          <w:sz w:val="24"/>
          <w:szCs w:val="24"/>
        </w:rPr>
        <w:t>tructure</w:t>
      </w:r>
      <w:r w:rsidRPr="004E12D3">
        <w:rPr>
          <w:rFonts w:asciiTheme="majorBidi" w:hAnsiTheme="majorBidi" w:cstheme="majorBidi"/>
          <w:b w:val="0"/>
          <w:i/>
          <w:color w:val="auto"/>
          <w:sz w:val="24"/>
          <w:szCs w:val="24"/>
        </w:rPr>
        <w:t>.</w:t>
      </w:r>
      <w:r w:rsidRPr="004E12D3">
        <w:rPr>
          <w:rFonts w:asciiTheme="majorBidi" w:hAnsiTheme="majorBidi" w:cstheme="majorBidi"/>
          <w:color w:val="auto"/>
          <w:sz w:val="24"/>
          <w:szCs w:val="24"/>
        </w:rPr>
        <w:t xml:space="preserve"> </w:t>
      </w:r>
      <w:r w:rsidRPr="004E12D3">
        <w:rPr>
          <w:rFonts w:asciiTheme="majorBidi" w:hAnsiTheme="majorBidi" w:cstheme="majorBidi"/>
          <w:b w:val="0"/>
          <w:bCs w:val="0"/>
          <w:color w:val="auto"/>
          <w:sz w:val="24"/>
          <w:szCs w:val="24"/>
        </w:rPr>
        <w:t>Chicago</w:t>
      </w:r>
      <w:r w:rsidRPr="004E12D3">
        <w:rPr>
          <w:rFonts w:asciiTheme="majorBidi" w:hAnsiTheme="majorBidi" w:cstheme="majorBidi"/>
          <w:color w:val="auto"/>
          <w:sz w:val="24"/>
          <w:szCs w:val="24"/>
        </w:rPr>
        <w:t xml:space="preserve">: </w:t>
      </w:r>
      <w:r w:rsidRPr="004E12D3">
        <w:rPr>
          <w:rFonts w:asciiTheme="majorBidi" w:hAnsiTheme="majorBidi" w:cstheme="majorBidi"/>
          <w:b w:val="0"/>
          <w:bCs w:val="0"/>
          <w:color w:val="auto"/>
          <w:sz w:val="24"/>
          <w:szCs w:val="24"/>
        </w:rPr>
        <w:t xml:space="preserve">University of Chicago Press </w:t>
      </w:r>
    </w:p>
    <w:p w:rsidR="006A5D75" w:rsidRPr="004E12D3" w:rsidRDefault="006A5D75" w:rsidP="00EB169E">
      <w:pPr>
        <w:pStyle w:val="BodyText"/>
        <w:tabs>
          <w:tab w:val="clear" w:pos="-720"/>
        </w:tabs>
        <w:spacing w:line="240" w:lineRule="auto"/>
        <w:ind w:right="0"/>
        <w:jc w:val="left"/>
        <w:rPr>
          <w:rFonts w:asciiTheme="majorBidi" w:hAnsiTheme="majorBidi" w:cstheme="majorBidi"/>
        </w:rPr>
      </w:pPr>
    </w:p>
    <w:p w:rsidR="006A5D75" w:rsidRPr="004E12D3" w:rsidRDefault="006A5D75" w:rsidP="00801DE3">
      <w:pPr>
        <w:pStyle w:val="Heading1"/>
        <w:spacing w:before="0" w:after="0"/>
        <w:rPr>
          <w:rFonts w:asciiTheme="majorBidi" w:hAnsiTheme="majorBidi" w:cstheme="majorBidi"/>
          <w:b w:val="0"/>
          <w:bCs w:val="0"/>
          <w:color w:val="auto"/>
          <w:sz w:val="24"/>
          <w:szCs w:val="24"/>
        </w:rPr>
      </w:pPr>
      <w:proofErr w:type="gramStart"/>
      <w:r w:rsidRPr="004E12D3">
        <w:rPr>
          <w:rFonts w:asciiTheme="majorBidi" w:hAnsiTheme="majorBidi" w:cstheme="majorBidi"/>
          <w:b w:val="0"/>
          <w:bCs w:val="0"/>
          <w:color w:val="auto"/>
          <w:sz w:val="24"/>
          <w:szCs w:val="24"/>
          <w:lang w:eastAsia="ar-SA" w:bidi="ar-SA"/>
        </w:rPr>
        <w:t>Gordon</w:t>
      </w:r>
      <w:r w:rsidR="006435E5" w:rsidRPr="004E12D3">
        <w:rPr>
          <w:rFonts w:asciiTheme="majorBidi" w:hAnsiTheme="majorBidi" w:cstheme="majorBidi"/>
          <w:b w:val="0"/>
          <w:bCs w:val="0"/>
          <w:color w:val="auto"/>
          <w:sz w:val="24"/>
          <w:szCs w:val="24"/>
        </w:rPr>
        <w:t>, David</w:t>
      </w:r>
      <w:r w:rsidRPr="004E12D3">
        <w:rPr>
          <w:rFonts w:asciiTheme="majorBidi" w:hAnsiTheme="majorBidi" w:cstheme="majorBidi"/>
          <w:b w:val="0"/>
          <w:bCs w:val="0"/>
          <w:color w:val="auto"/>
          <w:sz w:val="24"/>
          <w:szCs w:val="24"/>
        </w:rPr>
        <w:tab/>
        <w:t xml:space="preserve">31 October, </w:t>
      </w:r>
      <w:r w:rsidRPr="004E12D3">
        <w:rPr>
          <w:rFonts w:asciiTheme="majorBidi" w:hAnsiTheme="majorBidi" w:cstheme="majorBidi"/>
          <w:b w:val="0"/>
          <w:bCs w:val="0"/>
          <w:color w:val="auto"/>
          <w:sz w:val="24"/>
          <w:szCs w:val="24"/>
          <w:lang w:eastAsia="ar-SA" w:bidi="ar-SA"/>
        </w:rPr>
        <w:t>2011</w:t>
      </w:r>
      <w:r w:rsidR="006435E5" w:rsidRPr="004E12D3">
        <w:rPr>
          <w:rFonts w:asciiTheme="majorBidi" w:hAnsiTheme="majorBidi" w:cstheme="majorBidi"/>
          <w:b w:val="0"/>
          <w:bCs w:val="0"/>
          <w:color w:val="auto"/>
          <w:sz w:val="24"/>
          <w:szCs w:val="24"/>
          <w:lang w:eastAsia="ar-SA" w:bidi="ar-SA"/>
        </w:rPr>
        <w:tab/>
      </w:r>
      <w:hyperlink r:id="rId20" w:history="1">
        <w:r w:rsidRPr="004E12D3">
          <w:rPr>
            <w:rStyle w:val="Hyperlink"/>
            <w:rFonts w:asciiTheme="majorBidi" w:hAnsiTheme="majorBidi" w:cstheme="majorBidi"/>
            <w:b w:val="0"/>
            <w:color w:val="auto"/>
            <w:sz w:val="24"/>
            <w:szCs w:val="24"/>
          </w:rPr>
          <w:t>David Gordon's Tumblr</w:t>
        </w:r>
      </w:hyperlink>
      <w:r w:rsidRPr="004E12D3">
        <w:rPr>
          <w:rFonts w:asciiTheme="majorBidi" w:hAnsiTheme="majorBidi" w:cstheme="majorBidi"/>
          <w:b w:val="0"/>
          <w:bCs w:val="0"/>
          <w:color w:val="auto"/>
          <w:sz w:val="24"/>
          <w:szCs w:val="24"/>
        </w:rPr>
        <w:t>.</w:t>
      </w:r>
      <w:proofErr w:type="gramEnd"/>
      <w:r w:rsidR="006435E5" w:rsidRPr="004E12D3">
        <w:rPr>
          <w:rFonts w:asciiTheme="majorBidi" w:hAnsiTheme="majorBidi" w:cstheme="majorBidi"/>
          <w:b w:val="0"/>
          <w:bCs w:val="0"/>
          <w:color w:val="auto"/>
          <w:sz w:val="24"/>
          <w:szCs w:val="24"/>
        </w:rPr>
        <w:t xml:space="preserve"> </w:t>
      </w:r>
      <w:hyperlink r:id="rId21" w:history="1">
        <w:r w:rsidRPr="004E12D3">
          <w:rPr>
            <w:rStyle w:val="Hyperlink"/>
            <w:rFonts w:asciiTheme="majorBidi" w:hAnsiTheme="majorBidi" w:cstheme="majorBidi"/>
            <w:b w:val="0"/>
            <w:color w:val="auto"/>
            <w:sz w:val="24"/>
            <w:szCs w:val="24"/>
          </w:rPr>
          <w:t>http://mrdavidgordon.tumblr.com/post/12160981523/theres-such-a-racket-going-on-downstairs-between</w:t>
        </w:r>
      </w:hyperlink>
      <w:r w:rsidRPr="004E12D3">
        <w:rPr>
          <w:rFonts w:asciiTheme="majorBidi" w:hAnsiTheme="majorBidi" w:cstheme="majorBidi"/>
          <w:b w:val="0"/>
          <w:bCs w:val="0"/>
          <w:color w:val="auto"/>
          <w:sz w:val="24"/>
          <w:szCs w:val="24"/>
        </w:rPr>
        <w:t xml:space="preserve"> (Retrieved on </w:t>
      </w:r>
      <w:r w:rsidR="00801DE3" w:rsidRPr="004E12D3">
        <w:rPr>
          <w:rFonts w:asciiTheme="majorBidi" w:hAnsiTheme="majorBidi" w:cstheme="majorBidi"/>
          <w:b w:val="0"/>
          <w:bCs w:val="0"/>
          <w:color w:val="auto"/>
          <w:sz w:val="24"/>
          <w:szCs w:val="24"/>
        </w:rPr>
        <w:t xml:space="preserve">August </w:t>
      </w:r>
      <w:r w:rsidRPr="004E12D3">
        <w:rPr>
          <w:rFonts w:asciiTheme="majorBidi" w:hAnsiTheme="majorBidi" w:cstheme="majorBidi"/>
          <w:b w:val="0"/>
          <w:bCs w:val="0"/>
          <w:color w:val="auto"/>
          <w:sz w:val="24"/>
          <w:szCs w:val="24"/>
        </w:rPr>
        <w:t>28, 2012).</w:t>
      </w:r>
    </w:p>
    <w:p w:rsidR="006A5D75" w:rsidRPr="004E12D3" w:rsidRDefault="006A5D75" w:rsidP="009E64C5">
      <w:pPr>
        <w:pStyle w:val="BodyText"/>
        <w:tabs>
          <w:tab w:val="clear" w:pos="-720"/>
        </w:tabs>
        <w:spacing w:line="240" w:lineRule="auto"/>
        <w:ind w:right="0"/>
        <w:jc w:val="left"/>
        <w:rPr>
          <w:rFonts w:asciiTheme="majorBidi" w:hAnsiTheme="majorBidi" w:cstheme="majorBidi"/>
        </w:rPr>
      </w:pPr>
    </w:p>
    <w:p w:rsidR="006A5D75" w:rsidRPr="004E12D3" w:rsidRDefault="009E64C5" w:rsidP="00EB169E">
      <w:pPr>
        <w:rPr>
          <w:rFonts w:asciiTheme="majorBidi" w:hAnsiTheme="majorBidi" w:cstheme="majorBidi"/>
        </w:rPr>
      </w:pPr>
      <w:proofErr w:type="gramStart"/>
      <w:r w:rsidRPr="004E12D3">
        <w:rPr>
          <w:rFonts w:asciiTheme="majorBidi" w:hAnsiTheme="majorBidi" w:cstheme="majorBidi"/>
        </w:rPr>
        <w:t>Grice, H. Paul</w:t>
      </w:r>
      <w:r w:rsidR="006A5D75" w:rsidRPr="004E12D3">
        <w:rPr>
          <w:rFonts w:asciiTheme="majorBidi" w:hAnsiTheme="majorBidi" w:cstheme="majorBidi"/>
        </w:rPr>
        <w:tab/>
        <w:t>1975</w:t>
      </w:r>
      <w:r w:rsidR="006A5D75" w:rsidRPr="004E12D3">
        <w:rPr>
          <w:rFonts w:asciiTheme="majorBidi" w:hAnsiTheme="majorBidi" w:cstheme="majorBidi"/>
        </w:rPr>
        <w:tab/>
        <w:t>Logic and conversation.</w:t>
      </w:r>
      <w:proofErr w:type="gramEnd"/>
      <w:r w:rsidR="006A5D75" w:rsidRPr="004E12D3">
        <w:rPr>
          <w:rFonts w:asciiTheme="majorBidi" w:hAnsiTheme="majorBidi" w:cstheme="majorBidi"/>
        </w:rPr>
        <w:t xml:space="preserve"> In Peter Cole and Jerry Morgan (eds.), </w:t>
      </w:r>
      <w:r w:rsidR="000931FB" w:rsidRPr="004E12D3">
        <w:rPr>
          <w:rFonts w:asciiTheme="majorBidi" w:hAnsiTheme="majorBidi" w:cstheme="majorBidi"/>
          <w:i/>
          <w:iCs/>
        </w:rPr>
        <w:t>Speech Acts. Syntax and S</w:t>
      </w:r>
      <w:r w:rsidR="006A5D75" w:rsidRPr="004E12D3">
        <w:rPr>
          <w:rFonts w:asciiTheme="majorBidi" w:hAnsiTheme="majorBidi" w:cstheme="majorBidi"/>
          <w:i/>
          <w:iCs/>
        </w:rPr>
        <w:t>emantics</w:t>
      </w:r>
      <w:r w:rsidR="000B79A0" w:rsidRPr="004E12D3">
        <w:rPr>
          <w:rFonts w:asciiTheme="majorBidi" w:hAnsiTheme="majorBidi" w:cstheme="majorBidi"/>
        </w:rPr>
        <w:t xml:space="preserve"> Vol. 3,</w:t>
      </w:r>
      <w:r w:rsidR="006A5D75" w:rsidRPr="004E12D3">
        <w:rPr>
          <w:rFonts w:asciiTheme="majorBidi" w:hAnsiTheme="majorBidi" w:cstheme="majorBidi"/>
        </w:rPr>
        <w:t xml:space="preserve"> 41-58. New York: Academic Press.</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r w:rsidRPr="004E12D3">
        <w:rPr>
          <w:rFonts w:asciiTheme="majorBidi" w:hAnsiTheme="majorBidi" w:cstheme="majorBidi"/>
        </w:rPr>
        <w:t>Hamblin, Jennifer L. and Raymond W. Gibbs Jr.</w:t>
      </w:r>
      <w:r w:rsidRPr="004E12D3">
        <w:rPr>
          <w:rFonts w:asciiTheme="majorBidi" w:hAnsiTheme="majorBidi" w:cstheme="majorBidi"/>
        </w:rPr>
        <w:tab/>
        <w:t>2003</w:t>
      </w:r>
      <w:r w:rsidRPr="004E12D3">
        <w:rPr>
          <w:rFonts w:asciiTheme="majorBidi" w:hAnsiTheme="majorBidi" w:cstheme="majorBidi"/>
        </w:rPr>
        <w:tab/>
        <w:t>Processing the meanings of what</w:t>
      </w:r>
      <w:r w:rsidR="009E64C5" w:rsidRPr="004E12D3">
        <w:rPr>
          <w:rFonts w:asciiTheme="majorBidi" w:hAnsiTheme="majorBidi" w:cstheme="majorBidi"/>
        </w:rPr>
        <w:t xml:space="preserve"> </w:t>
      </w:r>
      <w:r w:rsidRPr="004E12D3">
        <w:rPr>
          <w:rFonts w:asciiTheme="majorBidi" w:hAnsiTheme="majorBidi" w:cstheme="majorBidi"/>
        </w:rPr>
        <w:t xml:space="preserve">speakers say and implicate. </w:t>
      </w:r>
      <w:r w:rsidR="000B79A0" w:rsidRPr="004E12D3">
        <w:rPr>
          <w:rFonts w:asciiTheme="majorBidi" w:hAnsiTheme="majorBidi" w:cstheme="majorBidi"/>
          <w:i/>
          <w:iCs/>
        </w:rPr>
        <w:t>Discourse Processes</w:t>
      </w:r>
      <w:r w:rsidRPr="004E12D3">
        <w:rPr>
          <w:rFonts w:asciiTheme="majorBidi" w:hAnsiTheme="majorBidi" w:cstheme="majorBidi"/>
          <w:i/>
          <w:iCs/>
        </w:rPr>
        <w:t xml:space="preserve"> </w:t>
      </w:r>
      <w:r w:rsidRPr="004E12D3">
        <w:rPr>
          <w:rFonts w:asciiTheme="majorBidi" w:hAnsiTheme="majorBidi" w:cstheme="majorBidi"/>
          <w:iCs/>
        </w:rPr>
        <w:t>35</w:t>
      </w:r>
      <w:r w:rsidR="000B79A0" w:rsidRPr="004E12D3">
        <w:rPr>
          <w:rFonts w:asciiTheme="majorBidi" w:hAnsiTheme="majorBidi" w:cstheme="majorBidi"/>
        </w:rPr>
        <w:t>:</w:t>
      </w:r>
      <w:r w:rsidRPr="004E12D3">
        <w:rPr>
          <w:rFonts w:asciiTheme="majorBidi" w:hAnsiTheme="majorBidi" w:cstheme="majorBidi"/>
        </w:rPr>
        <w:t xml:space="preserve"> 59-80</w:t>
      </w:r>
      <w:r w:rsidR="000B79A0" w:rsidRPr="004E12D3">
        <w:rPr>
          <w:rFonts w:asciiTheme="majorBidi" w:hAnsiTheme="majorBidi" w:cstheme="majorBidi"/>
        </w:rPr>
        <w:t>.</w:t>
      </w:r>
    </w:p>
    <w:p w:rsidR="006A5D75" w:rsidRPr="004E12D3" w:rsidRDefault="006A5D75" w:rsidP="00EB169E">
      <w:pPr>
        <w:rPr>
          <w:rFonts w:asciiTheme="majorBidi" w:hAnsiTheme="majorBidi" w:cstheme="majorBidi"/>
        </w:rPr>
      </w:pPr>
    </w:p>
    <w:p w:rsidR="006A5D75" w:rsidRPr="004E12D3" w:rsidRDefault="006A5D75" w:rsidP="00801DE3">
      <w:pPr>
        <w:outlineLvl w:val="0"/>
        <w:rPr>
          <w:rFonts w:asciiTheme="majorBidi" w:hAnsiTheme="majorBidi" w:cstheme="majorBidi"/>
        </w:rPr>
      </w:pPr>
      <w:r w:rsidRPr="004E12D3">
        <w:rPr>
          <w:rFonts w:asciiTheme="majorBidi" w:hAnsiTheme="majorBidi" w:cstheme="majorBidi"/>
        </w:rPr>
        <w:t>Hill, Mary</w:t>
      </w:r>
      <w:r w:rsidRPr="004E12D3">
        <w:rPr>
          <w:rFonts w:asciiTheme="majorBidi" w:hAnsiTheme="majorBidi" w:cstheme="majorBidi"/>
        </w:rPr>
        <w:tab/>
        <w:t>19 June, 2012</w:t>
      </w:r>
      <w:r w:rsidR="009E64C5" w:rsidRPr="004E12D3">
        <w:rPr>
          <w:rFonts w:asciiTheme="majorBidi" w:hAnsiTheme="majorBidi" w:cstheme="majorBidi"/>
        </w:rPr>
        <w:tab/>
      </w:r>
      <w:hyperlink r:id="rId22" w:history="1">
        <w:r w:rsidRPr="004E12D3">
          <w:rPr>
            <w:rStyle w:val="Hyperlink"/>
            <w:rFonts w:asciiTheme="majorBidi" w:hAnsiTheme="majorBidi" w:cstheme="majorBidi"/>
            <w:color w:val="auto"/>
          </w:rPr>
          <w:t>http://hia.mpls.k12.mn.us/hill_mary</w:t>
        </w:r>
      </w:hyperlink>
      <w:r w:rsidR="009E64C5" w:rsidRPr="004E12D3">
        <w:rPr>
          <w:rFonts w:asciiTheme="majorBidi" w:hAnsiTheme="majorBidi" w:cstheme="majorBidi"/>
        </w:rPr>
        <w:t xml:space="preserve"> </w:t>
      </w:r>
      <w:r w:rsidRPr="004E12D3">
        <w:rPr>
          <w:rFonts w:asciiTheme="majorBidi" w:hAnsiTheme="majorBidi" w:cstheme="majorBidi"/>
        </w:rPr>
        <w:t xml:space="preserve">Retrieved </w:t>
      </w:r>
      <w:r w:rsidR="00801DE3" w:rsidRPr="004E12D3">
        <w:rPr>
          <w:rFonts w:asciiTheme="majorBidi" w:hAnsiTheme="majorBidi" w:cstheme="majorBidi"/>
        </w:rPr>
        <w:t>on August</w:t>
      </w:r>
      <w:r w:rsidR="00801DE3" w:rsidRPr="004E12D3">
        <w:rPr>
          <w:rFonts w:asciiTheme="majorBidi" w:hAnsiTheme="majorBidi" w:cstheme="majorBidi"/>
          <w:b/>
          <w:bCs/>
        </w:rPr>
        <w:t xml:space="preserve"> </w:t>
      </w:r>
      <w:r w:rsidR="00801DE3" w:rsidRPr="004E12D3">
        <w:rPr>
          <w:rFonts w:asciiTheme="majorBidi" w:hAnsiTheme="majorBidi" w:cstheme="majorBidi"/>
        </w:rPr>
        <w:t>28</w:t>
      </w:r>
      <w:r w:rsidRPr="004E12D3">
        <w:rPr>
          <w:rFonts w:asciiTheme="majorBidi" w:hAnsiTheme="majorBidi" w:cstheme="majorBidi"/>
        </w:rPr>
        <w:t>, 2012.</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proofErr w:type="gramStart"/>
      <w:r w:rsidRPr="004E12D3">
        <w:rPr>
          <w:rFonts w:asciiTheme="majorBidi" w:hAnsiTheme="majorBidi" w:cstheme="majorBidi"/>
        </w:rPr>
        <w:t>Horn, Laurence R.</w:t>
      </w:r>
      <w:r w:rsidRPr="004E12D3">
        <w:rPr>
          <w:rFonts w:asciiTheme="majorBidi" w:hAnsiTheme="majorBidi" w:cstheme="majorBidi"/>
        </w:rPr>
        <w:tab/>
        <w:t>1985</w:t>
      </w:r>
      <w:r w:rsidRPr="004E12D3">
        <w:rPr>
          <w:rFonts w:asciiTheme="majorBidi" w:hAnsiTheme="majorBidi" w:cstheme="majorBidi"/>
        </w:rPr>
        <w:tab/>
        <w:t>Metalinguistic negation and pragmatic ambiguity.</w:t>
      </w:r>
      <w:proofErr w:type="gramEnd"/>
      <w:r w:rsidRPr="004E12D3">
        <w:rPr>
          <w:rFonts w:asciiTheme="majorBidi" w:hAnsiTheme="majorBidi" w:cstheme="majorBidi"/>
        </w:rPr>
        <w:t xml:space="preserve"> </w:t>
      </w:r>
      <w:proofErr w:type="gramStart"/>
      <w:r w:rsidR="000B79A0" w:rsidRPr="004E12D3">
        <w:rPr>
          <w:rFonts w:asciiTheme="majorBidi" w:hAnsiTheme="majorBidi" w:cstheme="majorBidi"/>
          <w:i/>
          <w:iCs/>
        </w:rPr>
        <w:t>Language</w:t>
      </w:r>
      <w:r w:rsidRPr="004E12D3">
        <w:rPr>
          <w:rFonts w:asciiTheme="majorBidi" w:hAnsiTheme="majorBidi" w:cstheme="majorBidi"/>
          <w:i/>
          <w:iCs/>
        </w:rPr>
        <w:t xml:space="preserve"> </w:t>
      </w:r>
      <w:r w:rsidRPr="004E12D3">
        <w:rPr>
          <w:rFonts w:asciiTheme="majorBidi" w:hAnsiTheme="majorBidi" w:cstheme="majorBidi"/>
          <w:iCs/>
        </w:rPr>
        <w:t>61</w:t>
      </w:r>
      <w:r w:rsidR="000B79A0" w:rsidRPr="004E12D3">
        <w:rPr>
          <w:rFonts w:asciiTheme="majorBidi" w:hAnsiTheme="majorBidi" w:cstheme="majorBidi"/>
          <w:iCs/>
        </w:rPr>
        <w:t>/</w:t>
      </w:r>
      <w:r w:rsidRPr="004E12D3">
        <w:rPr>
          <w:rFonts w:asciiTheme="majorBidi" w:hAnsiTheme="majorBidi" w:cstheme="majorBidi"/>
        </w:rPr>
        <w:t>1</w:t>
      </w:r>
      <w:r w:rsidR="000B79A0" w:rsidRPr="004E12D3">
        <w:rPr>
          <w:rFonts w:asciiTheme="majorBidi" w:hAnsiTheme="majorBidi" w:cstheme="majorBidi"/>
        </w:rPr>
        <w:t xml:space="preserve">: </w:t>
      </w:r>
      <w:r w:rsidRPr="004E12D3">
        <w:rPr>
          <w:rFonts w:asciiTheme="majorBidi" w:hAnsiTheme="majorBidi" w:cstheme="majorBidi"/>
        </w:rPr>
        <w:t>121-174.</w:t>
      </w:r>
      <w:proofErr w:type="gramEnd"/>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proofErr w:type="gramStart"/>
      <w:r w:rsidRPr="004E12D3">
        <w:rPr>
          <w:rFonts w:asciiTheme="majorBidi" w:hAnsiTheme="majorBidi" w:cstheme="majorBidi"/>
        </w:rPr>
        <w:t>Horn, Laurence R.</w:t>
      </w:r>
      <w:r w:rsidRPr="004E12D3">
        <w:rPr>
          <w:rFonts w:asciiTheme="majorBidi" w:hAnsiTheme="majorBidi" w:cstheme="majorBidi"/>
        </w:rPr>
        <w:tab/>
        <w:t>1989/2001</w:t>
      </w:r>
      <w:r w:rsidRPr="004E12D3">
        <w:rPr>
          <w:rFonts w:asciiTheme="majorBidi" w:hAnsiTheme="majorBidi" w:cstheme="majorBidi"/>
        </w:rPr>
        <w:tab/>
      </w:r>
      <w:r w:rsidR="00350E4C" w:rsidRPr="004E12D3">
        <w:rPr>
          <w:rFonts w:asciiTheme="majorBidi" w:hAnsiTheme="majorBidi" w:cstheme="majorBidi"/>
          <w:i/>
        </w:rPr>
        <w:t>A Natural History of N</w:t>
      </w:r>
      <w:r w:rsidRPr="004E12D3">
        <w:rPr>
          <w:rFonts w:asciiTheme="majorBidi" w:hAnsiTheme="majorBidi" w:cstheme="majorBidi"/>
          <w:i/>
        </w:rPr>
        <w:t>egation</w:t>
      </w:r>
      <w:r w:rsidRPr="004E12D3">
        <w:rPr>
          <w:rFonts w:asciiTheme="majorBidi" w:hAnsiTheme="majorBidi" w:cstheme="majorBidi"/>
        </w:rPr>
        <w:t>.</w:t>
      </w:r>
      <w:proofErr w:type="gramEnd"/>
      <w:r w:rsidRPr="004E12D3">
        <w:rPr>
          <w:rFonts w:asciiTheme="majorBidi" w:hAnsiTheme="majorBidi" w:cstheme="majorBidi"/>
        </w:rPr>
        <w:t xml:space="preserve"> Chicago: The University of Chicago Press.</w:t>
      </w:r>
    </w:p>
    <w:p w:rsidR="006A5D75" w:rsidRPr="004E12D3" w:rsidRDefault="006A5D75" w:rsidP="00EB169E">
      <w:pPr>
        <w:rPr>
          <w:rFonts w:asciiTheme="majorBidi" w:hAnsiTheme="majorBidi" w:cstheme="majorBidi"/>
          <w:shd w:val="clear" w:color="auto" w:fill="FF0000"/>
        </w:rPr>
      </w:pPr>
    </w:p>
    <w:p w:rsidR="006A5D75" w:rsidRPr="004E12D3" w:rsidRDefault="006A5D75" w:rsidP="00EB169E">
      <w:pPr>
        <w:rPr>
          <w:rFonts w:asciiTheme="majorBidi" w:hAnsiTheme="majorBidi" w:cstheme="majorBidi"/>
        </w:rPr>
      </w:pPr>
      <w:r w:rsidRPr="004E12D3">
        <w:rPr>
          <w:rFonts w:asciiTheme="majorBidi" w:hAnsiTheme="majorBidi" w:cstheme="majorBidi"/>
        </w:rPr>
        <w:t>Israel, Michael</w:t>
      </w:r>
      <w:r w:rsidRPr="004E12D3">
        <w:rPr>
          <w:rFonts w:asciiTheme="majorBidi" w:hAnsiTheme="majorBidi" w:cstheme="majorBidi"/>
        </w:rPr>
        <w:tab/>
        <w:t>2</w:t>
      </w:r>
      <w:r w:rsidR="009E64C5" w:rsidRPr="004E12D3">
        <w:rPr>
          <w:rFonts w:asciiTheme="majorBidi" w:hAnsiTheme="majorBidi" w:cstheme="majorBidi"/>
        </w:rPr>
        <w:t>006</w:t>
      </w:r>
      <w:r w:rsidR="009E64C5" w:rsidRPr="004E12D3">
        <w:rPr>
          <w:rFonts w:asciiTheme="majorBidi" w:hAnsiTheme="majorBidi" w:cstheme="majorBidi"/>
        </w:rPr>
        <w:tab/>
      </w:r>
      <w:proofErr w:type="gramStart"/>
      <w:r w:rsidR="009E64C5" w:rsidRPr="004E12D3">
        <w:rPr>
          <w:rFonts w:asciiTheme="majorBidi" w:hAnsiTheme="majorBidi" w:cstheme="majorBidi"/>
        </w:rPr>
        <w:t>The</w:t>
      </w:r>
      <w:proofErr w:type="gramEnd"/>
      <w:r w:rsidR="009E64C5" w:rsidRPr="004E12D3">
        <w:rPr>
          <w:rFonts w:asciiTheme="majorBidi" w:hAnsiTheme="majorBidi" w:cstheme="majorBidi"/>
        </w:rPr>
        <w:t xml:space="preserve"> pragmatics of polarity. In: </w:t>
      </w:r>
      <w:r w:rsidR="008C0633" w:rsidRPr="004E12D3">
        <w:rPr>
          <w:rFonts w:asciiTheme="majorBidi" w:hAnsiTheme="majorBidi" w:cstheme="majorBidi"/>
        </w:rPr>
        <w:t xml:space="preserve">Laurence Horn and Gregory Ward </w:t>
      </w:r>
      <w:r w:rsidRPr="004E12D3">
        <w:rPr>
          <w:rFonts w:asciiTheme="majorBidi" w:hAnsiTheme="majorBidi" w:cstheme="majorBidi"/>
        </w:rPr>
        <w:t>(eds.),</w:t>
      </w:r>
      <w:r w:rsidR="008C0633" w:rsidRPr="004E12D3">
        <w:rPr>
          <w:rFonts w:asciiTheme="majorBidi" w:hAnsiTheme="majorBidi" w:cstheme="majorBidi"/>
        </w:rPr>
        <w:t xml:space="preserve"> </w:t>
      </w:r>
      <w:r w:rsidR="00350E4C" w:rsidRPr="004E12D3">
        <w:rPr>
          <w:rFonts w:asciiTheme="majorBidi" w:hAnsiTheme="majorBidi" w:cstheme="majorBidi"/>
          <w:i/>
          <w:iCs/>
        </w:rPr>
        <w:t>Handbook of P</w:t>
      </w:r>
      <w:r w:rsidRPr="004E12D3">
        <w:rPr>
          <w:rFonts w:asciiTheme="majorBidi" w:hAnsiTheme="majorBidi" w:cstheme="majorBidi"/>
          <w:i/>
          <w:iCs/>
        </w:rPr>
        <w:t>ragmatics</w:t>
      </w:r>
      <w:r w:rsidR="000B79A0" w:rsidRPr="004E12D3">
        <w:rPr>
          <w:rFonts w:asciiTheme="majorBidi" w:hAnsiTheme="majorBidi" w:cstheme="majorBidi"/>
          <w:i/>
          <w:iCs/>
        </w:rPr>
        <w:t>,</w:t>
      </w:r>
      <w:r w:rsidR="008C0633" w:rsidRPr="004E12D3">
        <w:rPr>
          <w:rFonts w:asciiTheme="majorBidi" w:hAnsiTheme="majorBidi" w:cstheme="majorBidi"/>
        </w:rPr>
        <w:t xml:space="preserve"> </w:t>
      </w:r>
      <w:r w:rsidR="00350E4C" w:rsidRPr="004E12D3">
        <w:rPr>
          <w:rFonts w:asciiTheme="majorBidi" w:hAnsiTheme="majorBidi" w:cstheme="majorBidi"/>
        </w:rPr>
        <w:t xml:space="preserve">701–723. </w:t>
      </w:r>
      <w:r w:rsidRPr="004E12D3">
        <w:rPr>
          <w:rFonts w:asciiTheme="majorBidi" w:hAnsiTheme="majorBidi" w:cstheme="majorBidi"/>
        </w:rPr>
        <w:t>Oxford England: Blackwell.</w:t>
      </w:r>
    </w:p>
    <w:p w:rsidR="00DC4198" w:rsidRPr="004E12D3" w:rsidRDefault="00DC4198" w:rsidP="00DC4198">
      <w:pPr>
        <w:ind w:left="-57"/>
        <w:rPr>
          <w:rFonts w:asciiTheme="majorBidi" w:hAnsiTheme="majorBidi" w:cstheme="majorBidi"/>
        </w:rPr>
      </w:pPr>
    </w:p>
    <w:p w:rsidR="00DC4198" w:rsidRPr="004E12D3" w:rsidRDefault="00DC4198" w:rsidP="00E03484">
      <w:pPr>
        <w:pStyle w:val="Heading3"/>
        <w:spacing w:before="0"/>
        <w:rPr>
          <w:rFonts w:asciiTheme="majorBidi" w:hAnsiTheme="majorBidi" w:cstheme="majorBidi"/>
          <w:i/>
          <w:iCs/>
          <w:color w:val="auto"/>
        </w:rPr>
      </w:pPr>
      <w:r w:rsidRPr="004E12D3">
        <w:rPr>
          <w:rFonts w:asciiTheme="majorBidi" w:hAnsiTheme="majorBidi" w:cstheme="majorBidi"/>
          <w:b w:val="0"/>
          <w:bCs w:val="0"/>
          <w:color w:val="auto"/>
        </w:rPr>
        <w:t>Israel, Michael</w:t>
      </w:r>
      <w:r w:rsidRPr="004E12D3">
        <w:rPr>
          <w:rFonts w:asciiTheme="majorBidi" w:hAnsiTheme="majorBidi" w:cstheme="majorBidi"/>
          <w:b w:val="0"/>
          <w:bCs w:val="0"/>
          <w:color w:val="auto"/>
        </w:rPr>
        <w:tab/>
      </w:r>
      <w:r w:rsidR="006D5B95" w:rsidRPr="004E12D3">
        <w:rPr>
          <w:rFonts w:asciiTheme="majorBidi" w:hAnsiTheme="majorBidi" w:cstheme="majorBidi"/>
          <w:b w:val="0"/>
          <w:bCs w:val="0"/>
          <w:color w:val="auto"/>
        </w:rPr>
        <w:t>2011</w:t>
      </w:r>
      <w:r w:rsidRPr="004E12D3">
        <w:rPr>
          <w:rFonts w:asciiTheme="majorBidi" w:hAnsiTheme="majorBidi" w:cstheme="majorBidi"/>
          <w:b w:val="0"/>
          <w:bCs w:val="0"/>
          <w:color w:val="auto"/>
        </w:rPr>
        <w:tab/>
      </w:r>
      <w:proofErr w:type="gramStart"/>
      <w:r w:rsidRPr="004E12D3">
        <w:rPr>
          <w:rFonts w:asciiTheme="majorBidi" w:hAnsiTheme="majorBidi" w:cstheme="majorBidi"/>
          <w:b w:val="0"/>
          <w:bCs w:val="0"/>
          <w:i/>
          <w:iCs/>
          <w:color w:val="auto"/>
        </w:rPr>
        <w:t>The</w:t>
      </w:r>
      <w:proofErr w:type="gramEnd"/>
      <w:r w:rsidRPr="004E12D3">
        <w:rPr>
          <w:rFonts w:asciiTheme="majorBidi" w:hAnsiTheme="majorBidi" w:cstheme="majorBidi"/>
          <w:b w:val="0"/>
          <w:bCs w:val="0"/>
          <w:i/>
          <w:iCs/>
          <w:color w:val="auto"/>
        </w:rPr>
        <w:t xml:space="preserve"> Grammar of Polarity: Pragmatics, Sensitivity, and the</w:t>
      </w:r>
    </w:p>
    <w:p w:rsidR="00DC4198" w:rsidRPr="004E12D3" w:rsidRDefault="00DC4198" w:rsidP="00E03484">
      <w:pPr>
        <w:pStyle w:val="Heading3"/>
        <w:spacing w:before="0"/>
        <w:rPr>
          <w:rFonts w:asciiTheme="majorBidi" w:hAnsiTheme="majorBidi" w:cstheme="majorBidi"/>
          <w:color w:val="auto"/>
        </w:rPr>
      </w:pPr>
      <w:proofErr w:type="gramStart"/>
      <w:r w:rsidRPr="004E12D3">
        <w:rPr>
          <w:rFonts w:asciiTheme="majorBidi" w:hAnsiTheme="majorBidi" w:cstheme="majorBidi"/>
          <w:b w:val="0"/>
          <w:bCs w:val="0"/>
          <w:i/>
          <w:iCs/>
          <w:color w:val="auto"/>
        </w:rPr>
        <w:t>Logic of Scales</w:t>
      </w:r>
      <w:r w:rsidRPr="004E12D3">
        <w:rPr>
          <w:rFonts w:asciiTheme="majorBidi" w:hAnsiTheme="majorBidi" w:cstheme="majorBidi"/>
          <w:b w:val="0"/>
          <w:bCs w:val="0"/>
          <w:color w:val="auto"/>
        </w:rPr>
        <w:t>.</w:t>
      </w:r>
      <w:proofErr w:type="gramEnd"/>
      <w:r w:rsidRPr="004E12D3">
        <w:rPr>
          <w:rFonts w:asciiTheme="majorBidi" w:hAnsiTheme="majorBidi" w:cstheme="majorBidi"/>
          <w:b w:val="0"/>
          <w:bCs w:val="0"/>
          <w:color w:val="auto"/>
        </w:rPr>
        <w:t xml:space="preserve"> Cambridge, UK: Cambridge University Press</w:t>
      </w:r>
      <w:r w:rsidR="00690720" w:rsidRPr="004E12D3">
        <w:rPr>
          <w:rFonts w:asciiTheme="majorBidi" w:hAnsiTheme="majorBidi" w:cstheme="majorBidi"/>
          <w:b w:val="0"/>
          <w:bCs w:val="0"/>
          <w:color w:val="auto"/>
        </w:rPr>
        <w:t>.</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r w:rsidRPr="004E12D3">
        <w:rPr>
          <w:rFonts w:asciiTheme="majorBidi" w:hAnsiTheme="majorBidi" w:cstheme="majorBidi"/>
        </w:rPr>
        <w:t>Jaszczolt, Kasia M.</w:t>
      </w:r>
      <w:r w:rsidRPr="004E12D3">
        <w:rPr>
          <w:rFonts w:asciiTheme="majorBidi" w:hAnsiTheme="majorBidi" w:cstheme="majorBidi"/>
        </w:rPr>
        <w:tab/>
        <w:t>2005a</w:t>
      </w:r>
      <w:r w:rsidRPr="004E12D3">
        <w:rPr>
          <w:rFonts w:asciiTheme="majorBidi" w:hAnsiTheme="majorBidi" w:cstheme="majorBidi"/>
        </w:rPr>
        <w:tab/>
      </w:r>
      <w:r w:rsidR="005E4DAB" w:rsidRPr="004E12D3">
        <w:rPr>
          <w:rFonts w:asciiTheme="majorBidi" w:hAnsiTheme="majorBidi" w:cstheme="majorBidi"/>
          <w:i/>
          <w:iCs/>
          <w:lang w:eastAsia="he-IL" w:bidi="he-IL"/>
        </w:rPr>
        <w:t>Semantics: Foundations of a Compositional Theory of Acts of C</w:t>
      </w:r>
      <w:r w:rsidRPr="004E12D3">
        <w:rPr>
          <w:rFonts w:asciiTheme="majorBidi" w:hAnsiTheme="majorBidi" w:cstheme="majorBidi"/>
          <w:i/>
          <w:iCs/>
          <w:lang w:eastAsia="he-IL" w:bidi="he-IL"/>
        </w:rPr>
        <w:t>ommunication</w:t>
      </w:r>
      <w:r w:rsidRPr="004E12D3">
        <w:rPr>
          <w:rFonts w:asciiTheme="majorBidi" w:hAnsiTheme="majorBidi" w:cstheme="majorBidi"/>
          <w:lang w:eastAsia="he-IL" w:bidi="he-IL"/>
        </w:rPr>
        <w:t>. Oxford: Oxford University Press.</w:t>
      </w:r>
      <w:r w:rsidRPr="004E12D3">
        <w:rPr>
          <w:rFonts w:asciiTheme="majorBidi" w:hAnsiTheme="majorBidi" w:cstheme="majorBidi"/>
        </w:rPr>
        <w:t xml:space="preserve"> </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r w:rsidRPr="004E12D3">
        <w:rPr>
          <w:rFonts w:asciiTheme="majorBidi" w:hAnsiTheme="majorBidi" w:cstheme="majorBidi"/>
        </w:rPr>
        <w:t>Jaszczolt, Kasia M.</w:t>
      </w:r>
      <w:r w:rsidRPr="004E12D3">
        <w:rPr>
          <w:rFonts w:asciiTheme="majorBidi" w:hAnsiTheme="majorBidi" w:cstheme="majorBidi"/>
        </w:rPr>
        <w:tab/>
        <w:t>2005b</w:t>
      </w:r>
      <w:r w:rsidRPr="004E12D3">
        <w:rPr>
          <w:rFonts w:asciiTheme="majorBidi" w:hAnsiTheme="majorBidi" w:cstheme="majorBidi"/>
        </w:rPr>
        <w:tab/>
      </w:r>
      <w:r w:rsidRPr="004E12D3">
        <w:rPr>
          <w:rFonts w:asciiTheme="majorBidi" w:hAnsiTheme="majorBidi" w:cstheme="majorBidi"/>
          <w:lang w:eastAsia="he-IL" w:bidi="he-IL"/>
        </w:rPr>
        <w:t>Prolegomena to default semantics. In</w:t>
      </w:r>
      <w:r w:rsidR="00983FA7" w:rsidRPr="004E12D3">
        <w:rPr>
          <w:rFonts w:asciiTheme="majorBidi" w:hAnsiTheme="majorBidi" w:cstheme="majorBidi"/>
          <w:lang w:eastAsia="he-IL" w:bidi="he-IL"/>
        </w:rPr>
        <w:t xml:space="preserve">: S. </w:t>
      </w:r>
      <w:proofErr w:type="spellStart"/>
      <w:r w:rsidR="00983FA7" w:rsidRPr="004E12D3">
        <w:rPr>
          <w:rFonts w:asciiTheme="majorBidi" w:hAnsiTheme="majorBidi" w:cstheme="majorBidi"/>
          <w:lang w:eastAsia="he-IL" w:bidi="he-IL"/>
        </w:rPr>
        <w:t>Marmaridou</w:t>
      </w:r>
      <w:proofErr w:type="spellEnd"/>
      <w:r w:rsidR="00983FA7" w:rsidRPr="004E12D3">
        <w:rPr>
          <w:rFonts w:asciiTheme="majorBidi" w:hAnsiTheme="majorBidi" w:cstheme="majorBidi"/>
          <w:lang w:eastAsia="he-IL" w:bidi="he-IL"/>
        </w:rPr>
        <w:t xml:space="preserve">, K. </w:t>
      </w:r>
      <w:proofErr w:type="spellStart"/>
      <w:r w:rsidR="00983FA7" w:rsidRPr="004E12D3">
        <w:rPr>
          <w:rFonts w:asciiTheme="majorBidi" w:hAnsiTheme="majorBidi" w:cstheme="majorBidi"/>
          <w:lang w:eastAsia="he-IL" w:bidi="he-IL"/>
        </w:rPr>
        <w:t>Nikiforidou</w:t>
      </w:r>
      <w:proofErr w:type="spellEnd"/>
      <w:r w:rsidRPr="004E12D3">
        <w:rPr>
          <w:rFonts w:asciiTheme="majorBidi" w:hAnsiTheme="majorBidi" w:cstheme="majorBidi"/>
          <w:lang w:eastAsia="he-IL" w:bidi="he-IL"/>
        </w:rPr>
        <w:t xml:space="preserve"> and E. </w:t>
      </w:r>
      <w:proofErr w:type="spellStart"/>
      <w:r w:rsidRPr="004E12D3">
        <w:rPr>
          <w:rFonts w:asciiTheme="majorBidi" w:hAnsiTheme="majorBidi" w:cstheme="majorBidi"/>
          <w:lang w:eastAsia="he-IL" w:bidi="he-IL"/>
        </w:rPr>
        <w:t>Antonopoulou</w:t>
      </w:r>
      <w:proofErr w:type="spellEnd"/>
      <w:r w:rsidRPr="004E12D3">
        <w:rPr>
          <w:rFonts w:asciiTheme="majorBidi" w:hAnsiTheme="majorBidi" w:cstheme="majorBidi"/>
          <w:lang w:eastAsia="he-IL" w:bidi="he-IL"/>
        </w:rPr>
        <w:t xml:space="preserve"> (eds.), </w:t>
      </w:r>
      <w:r w:rsidR="005E4DAB" w:rsidRPr="004E12D3">
        <w:rPr>
          <w:rFonts w:asciiTheme="majorBidi" w:hAnsiTheme="majorBidi" w:cstheme="majorBidi"/>
          <w:i/>
          <w:iCs/>
          <w:lang w:eastAsia="he-IL" w:bidi="he-IL"/>
        </w:rPr>
        <w:t>Reviewing Linguistic Thought: Converging Trends for the 21st C</w:t>
      </w:r>
      <w:r w:rsidRPr="004E12D3">
        <w:rPr>
          <w:rFonts w:asciiTheme="majorBidi" w:hAnsiTheme="majorBidi" w:cstheme="majorBidi"/>
          <w:i/>
          <w:iCs/>
          <w:lang w:eastAsia="he-IL" w:bidi="he-IL"/>
        </w:rPr>
        <w:t>entury</w:t>
      </w:r>
      <w:r w:rsidRPr="004E12D3">
        <w:rPr>
          <w:rFonts w:asciiTheme="majorBidi" w:hAnsiTheme="majorBidi" w:cstheme="majorBidi"/>
          <w:lang w:eastAsia="he-IL" w:bidi="he-IL"/>
        </w:rPr>
        <w:t>, 107-142.</w:t>
      </w:r>
      <w:r w:rsidRPr="004E12D3">
        <w:rPr>
          <w:rFonts w:asciiTheme="majorBidi" w:hAnsiTheme="majorBidi" w:cstheme="majorBidi"/>
        </w:rPr>
        <w:t xml:space="preserve"> </w:t>
      </w:r>
      <w:r w:rsidR="008610C5" w:rsidRPr="004E12D3">
        <w:rPr>
          <w:rFonts w:asciiTheme="majorBidi" w:hAnsiTheme="majorBidi" w:cstheme="majorBidi"/>
          <w:lang w:eastAsia="he-IL" w:bidi="he-IL"/>
        </w:rPr>
        <w:t>Berlin: Mouton.</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proofErr w:type="gramStart"/>
      <w:r w:rsidRPr="004E12D3">
        <w:rPr>
          <w:rFonts w:asciiTheme="majorBidi" w:hAnsiTheme="majorBidi" w:cstheme="majorBidi"/>
        </w:rPr>
        <w:lastRenderedPageBreak/>
        <w:t>Jaszczolt, Kasia M.</w:t>
      </w:r>
      <w:r w:rsidRPr="004E12D3">
        <w:rPr>
          <w:rFonts w:asciiTheme="majorBidi" w:hAnsiTheme="majorBidi" w:cstheme="majorBidi"/>
        </w:rPr>
        <w:tab/>
        <w:t>2009</w:t>
      </w:r>
      <w:r w:rsidRPr="004E12D3">
        <w:rPr>
          <w:rFonts w:asciiTheme="majorBidi" w:hAnsiTheme="majorBidi" w:cstheme="majorBidi"/>
        </w:rPr>
        <w:tab/>
        <w:t>Cancellability and the primary/secondary meaning distinction.</w:t>
      </w:r>
      <w:proofErr w:type="gramEnd"/>
      <w:r w:rsidR="005E4DAB" w:rsidRPr="004E12D3">
        <w:rPr>
          <w:rFonts w:asciiTheme="majorBidi" w:hAnsiTheme="majorBidi" w:cstheme="majorBidi"/>
        </w:rPr>
        <w:t xml:space="preserve"> </w:t>
      </w:r>
      <w:r w:rsidRPr="004E12D3">
        <w:rPr>
          <w:rFonts w:asciiTheme="majorBidi" w:hAnsiTheme="majorBidi" w:cstheme="majorBidi"/>
          <w:i/>
          <w:iCs/>
        </w:rPr>
        <w:t>Intercultural Pragmatics</w:t>
      </w:r>
      <w:r w:rsidRPr="004E12D3">
        <w:rPr>
          <w:rFonts w:asciiTheme="majorBidi" w:hAnsiTheme="majorBidi" w:cstheme="majorBidi"/>
        </w:rPr>
        <w:t xml:space="preserve"> </w:t>
      </w:r>
      <w:r w:rsidRPr="004E12D3">
        <w:rPr>
          <w:rFonts w:asciiTheme="majorBidi" w:hAnsiTheme="majorBidi" w:cstheme="majorBidi"/>
          <w:iCs/>
        </w:rPr>
        <w:t>6</w:t>
      </w:r>
      <w:r w:rsidR="008610C5" w:rsidRPr="004E12D3">
        <w:rPr>
          <w:rFonts w:asciiTheme="majorBidi" w:hAnsiTheme="majorBidi" w:cstheme="majorBidi"/>
          <w:iCs/>
        </w:rPr>
        <w:t>:</w:t>
      </w:r>
      <w:r w:rsidRPr="004E12D3">
        <w:rPr>
          <w:rFonts w:asciiTheme="majorBidi" w:hAnsiTheme="majorBidi" w:cstheme="majorBidi"/>
        </w:rPr>
        <w:t xml:space="preserve"> 259–289.</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proofErr w:type="gramStart"/>
      <w:r w:rsidRPr="004E12D3">
        <w:rPr>
          <w:rFonts w:asciiTheme="majorBidi" w:hAnsiTheme="majorBidi" w:cstheme="majorBidi"/>
        </w:rPr>
        <w:t>Jaszczolt, Kasia M</w:t>
      </w:r>
      <w:r w:rsidR="00082264" w:rsidRPr="004E12D3">
        <w:rPr>
          <w:rFonts w:asciiTheme="majorBidi" w:hAnsiTheme="majorBidi" w:cstheme="majorBidi"/>
        </w:rPr>
        <w:t>.</w:t>
      </w:r>
      <w:r w:rsidR="00082264" w:rsidRPr="004E12D3">
        <w:rPr>
          <w:rFonts w:asciiTheme="majorBidi" w:hAnsiTheme="majorBidi" w:cstheme="majorBidi"/>
        </w:rPr>
        <w:tab/>
        <w:t>2010</w:t>
      </w:r>
      <w:r w:rsidR="00082264" w:rsidRPr="004E12D3">
        <w:rPr>
          <w:rFonts w:asciiTheme="majorBidi" w:hAnsiTheme="majorBidi" w:cstheme="majorBidi"/>
        </w:rPr>
        <w:tab/>
        <w:t>Default semantics.</w:t>
      </w:r>
      <w:proofErr w:type="gramEnd"/>
      <w:r w:rsidR="00082264" w:rsidRPr="004E12D3">
        <w:rPr>
          <w:rFonts w:asciiTheme="majorBidi" w:hAnsiTheme="majorBidi" w:cstheme="majorBidi"/>
        </w:rPr>
        <w:t xml:space="preserve"> In: Bernd Heine and </w:t>
      </w:r>
      <w:proofErr w:type="spellStart"/>
      <w:r w:rsidR="00082264" w:rsidRPr="004E12D3">
        <w:rPr>
          <w:rFonts w:asciiTheme="majorBidi" w:hAnsiTheme="majorBidi" w:cstheme="majorBidi"/>
        </w:rPr>
        <w:t>Heiko</w:t>
      </w:r>
      <w:proofErr w:type="spellEnd"/>
      <w:r w:rsidRPr="004E12D3">
        <w:rPr>
          <w:rFonts w:asciiTheme="majorBidi" w:hAnsiTheme="majorBidi" w:cstheme="majorBidi"/>
        </w:rPr>
        <w:t xml:space="preserve"> </w:t>
      </w:r>
      <w:proofErr w:type="spellStart"/>
      <w:r w:rsidRPr="004E12D3">
        <w:rPr>
          <w:rFonts w:asciiTheme="majorBidi" w:hAnsiTheme="majorBidi" w:cstheme="majorBidi"/>
        </w:rPr>
        <w:t>Narrog</w:t>
      </w:r>
      <w:proofErr w:type="spellEnd"/>
      <w:r w:rsidRPr="004E12D3">
        <w:rPr>
          <w:rFonts w:asciiTheme="majorBidi" w:hAnsiTheme="majorBidi" w:cstheme="majorBidi"/>
        </w:rPr>
        <w:t xml:space="preserve"> (</w:t>
      </w:r>
      <w:proofErr w:type="spellStart"/>
      <w:proofErr w:type="gramStart"/>
      <w:r w:rsidRPr="004E12D3">
        <w:rPr>
          <w:rFonts w:asciiTheme="majorBidi" w:hAnsiTheme="majorBidi" w:cstheme="majorBidi"/>
        </w:rPr>
        <w:t>eds</w:t>
      </w:r>
      <w:proofErr w:type="spellEnd"/>
      <w:proofErr w:type="gramEnd"/>
      <w:r w:rsidRPr="004E12D3">
        <w:rPr>
          <w:rFonts w:asciiTheme="majorBidi" w:hAnsiTheme="majorBidi" w:cstheme="majorBidi"/>
        </w:rPr>
        <w:t xml:space="preserve">). </w:t>
      </w:r>
      <w:r w:rsidR="00C66397" w:rsidRPr="004E12D3">
        <w:rPr>
          <w:rFonts w:asciiTheme="majorBidi" w:hAnsiTheme="majorBidi" w:cstheme="majorBidi"/>
          <w:i/>
          <w:iCs/>
        </w:rPr>
        <w:t>The Oxford Handbook of Linguistic A</w:t>
      </w:r>
      <w:r w:rsidRPr="004E12D3">
        <w:rPr>
          <w:rFonts w:asciiTheme="majorBidi" w:hAnsiTheme="majorBidi" w:cstheme="majorBidi"/>
          <w:i/>
          <w:iCs/>
        </w:rPr>
        <w:t>nalysis</w:t>
      </w:r>
      <w:r w:rsidR="008610C5" w:rsidRPr="004E12D3">
        <w:rPr>
          <w:rFonts w:asciiTheme="majorBidi" w:hAnsiTheme="majorBidi" w:cstheme="majorBidi"/>
        </w:rPr>
        <w:t>,</w:t>
      </w:r>
      <w:r w:rsidR="00C66397" w:rsidRPr="004E12D3">
        <w:rPr>
          <w:rFonts w:asciiTheme="majorBidi" w:hAnsiTheme="majorBidi" w:cstheme="majorBidi"/>
        </w:rPr>
        <w:t xml:space="preserve"> </w:t>
      </w:r>
      <w:r w:rsidRPr="004E12D3">
        <w:rPr>
          <w:rFonts w:asciiTheme="majorBidi" w:hAnsiTheme="majorBidi" w:cstheme="majorBidi"/>
        </w:rPr>
        <w:t>193-221. Oxford: Oxford University Press.</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proofErr w:type="gramStart"/>
      <w:r w:rsidRPr="004E12D3">
        <w:rPr>
          <w:rFonts w:asciiTheme="majorBidi" w:hAnsiTheme="majorBidi" w:cstheme="majorBidi"/>
        </w:rPr>
        <w:t>Jaszczolt, Kasia M.</w:t>
      </w:r>
      <w:r w:rsidRPr="004E12D3">
        <w:rPr>
          <w:rFonts w:asciiTheme="majorBidi" w:hAnsiTheme="majorBidi" w:cstheme="majorBidi"/>
        </w:rPr>
        <w:tab/>
        <w:t>2011</w:t>
      </w:r>
      <w:r w:rsidRPr="004E12D3">
        <w:rPr>
          <w:rFonts w:asciiTheme="majorBidi" w:hAnsiTheme="majorBidi" w:cstheme="majorBidi"/>
        </w:rPr>
        <w:tab/>
      </w:r>
      <w:r w:rsidRPr="004E12D3">
        <w:rPr>
          <w:rFonts w:asciiTheme="majorBidi" w:hAnsiTheme="majorBidi" w:cstheme="majorBidi"/>
          <w:lang w:eastAsia="he-IL" w:bidi="he-IL"/>
        </w:rPr>
        <w:t>Default meanings, salient meanings, and automatic</w:t>
      </w:r>
      <w:r w:rsidR="008C0633" w:rsidRPr="004E12D3">
        <w:rPr>
          <w:rFonts w:asciiTheme="majorBidi" w:hAnsiTheme="majorBidi" w:cstheme="majorBidi"/>
          <w:lang w:eastAsia="he-IL" w:bidi="he-IL"/>
        </w:rPr>
        <w:t xml:space="preserve"> </w:t>
      </w:r>
      <w:r w:rsidRPr="004E12D3">
        <w:rPr>
          <w:rFonts w:asciiTheme="majorBidi" w:hAnsiTheme="majorBidi" w:cstheme="majorBidi"/>
          <w:lang w:eastAsia="he-IL" w:bidi="he-IL"/>
        </w:rPr>
        <w:t>processing</w:t>
      </w:r>
      <w:r w:rsidRPr="004E12D3">
        <w:rPr>
          <w:rFonts w:asciiTheme="majorBidi" w:hAnsiTheme="majorBidi" w:cstheme="majorBidi"/>
          <w:b/>
          <w:bCs/>
          <w:lang w:eastAsia="he-IL" w:bidi="he-IL"/>
        </w:rPr>
        <w:t>.</w:t>
      </w:r>
      <w:proofErr w:type="gramEnd"/>
      <w:r w:rsidRPr="004E12D3">
        <w:rPr>
          <w:rFonts w:asciiTheme="majorBidi" w:hAnsiTheme="majorBidi" w:cstheme="majorBidi"/>
          <w:b/>
          <w:bCs/>
          <w:lang w:eastAsia="he-IL" w:bidi="he-IL"/>
        </w:rPr>
        <w:t xml:space="preserve"> </w:t>
      </w:r>
      <w:r w:rsidR="00082264" w:rsidRPr="004E12D3">
        <w:rPr>
          <w:rFonts w:asciiTheme="majorBidi" w:hAnsiTheme="majorBidi" w:cstheme="majorBidi"/>
        </w:rPr>
        <w:t>In Kasia</w:t>
      </w:r>
      <w:r w:rsidR="003B78BF" w:rsidRPr="004E12D3">
        <w:rPr>
          <w:rFonts w:asciiTheme="majorBidi" w:hAnsiTheme="majorBidi" w:cstheme="majorBidi"/>
        </w:rPr>
        <w:t xml:space="preserve"> M. Jaszczolt and Keith </w:t>
      </w:r>
      <w:r w:rsidRPr="004E12D3">
        <w:rPr>
          <w:rFonts w:asciiTheme="majorBidi" w:hAnsiTheme="majorBidi" w:cstheme="majorBidi"/>
        </w:rPr>
        <w:t xml:space="preserve">Allan (eds.), </w:t>
      </w:r>
      <w:r w:rsidR="008A42E3" w:rsidRPr="004E12D3">
        <w:rPr>
          <w:rFonts w:asciiTheme="majorBidi" w:hAnsiTheme="majorBidi" w:cstheme="majorBidi"/>
          <w:i/>
          <w:iCs/>
        </w:rPr>
        <w:t>Salience and Defaults in Utterance P</w:t>
      </w:r>
      <w:r w:rsidRPr="004E12D3">
        <w:rPr>
          <w:rFonts w:asciiTheme="majorBidi" w:hAnsiTheme="majorBidi" w:cstheme="majorBidi"/>
          <w:i/>
          <w:iCs/>
        </w:rPr>
        <w:t>rocessing</w:t>
      </w:r>
      <w:r w:rsidR="00CE180C" w:rsidRPr="004E12D3">
        <w:rPr>
          <w:rFonts w:asciiTheme="majorBidi" w:hAnsiTheme="majorBidi" w:cstheme="majorBidi"/>
          <w:i/>
          <w:iCs/>
        </w:rPr>
        <w:t>,</w:t>
      </w:r>
      <w:r w:rsidR="003B78BF" w:rsidRPr="004E12D3">
        <w:rPr>
          <w:rFonts w:asciiTheme="majorBidi" w:hAnsiTheme="majorBidi" w:cstheme="majorBidi"/>
        </w:rPr>
        <w:t xml:space="preserve"> </w:t>
      </w:r>
      <w:r w:rsidRPr="004E12D3">
        <w:rPr>
          <w:rFonts w:asciiTheme="majorBidi" w:hAnsiTheme="majorBidi" w:cstheme="majorBidi"/>
        </w:rPr>
        <w:t>11-34. Mouton Series in Pragmatics, General Editor: Istvan Kecskés. Berlin/New York: Mouton de Gruyter.</w:t>
      </w:r>
      <w:r w:rsidRPr="004E12D3">
        <w:rPr>
          <w:rFonts w:asciiTheme="majorBidi" w:hAnsiTheme="majorBidi" w:cstheme="majorBidi"/>
          <w:b/>
          <w:bCs/>
          <w:lang w:eastAsia="he-IL" w:bidi="he-IL"/>
        </w:rPr>
        <w:t xml:space="preserve"> </w:t>
      </w:r>
      <w:r w:rsidRPr="004E12D3">
        <w:rPr>
          <w:rFonts w:asciiTheme="majorBidi" w:hAnsiTheme="majorBidi" w:cstheme="majorBidi"/>
        </w:rPr>
        <w:t xml:space="preserve"> </w:t>
      </w:r>
    </w:p>
    <w:p w:rsidR="006A5D75" w:rsidRPr="004E12D3" w:rsidRDefault="006A5D75" w:rsidP="00EB169E">
      <w:pPr>
        <w:rPr>
          <w:rFonts w:asciiTheme="majorBidi" w:hAnsiTheme="majorBidi" w:cstheme="majorBidi"/>
          <w:shd w:val="clear" w:color="auto" w:fill="FF0000"/>
        </w:rPr>
      </w:pPr>
    </w:p>
    <w:p w:rsidR="006A5D75" w:rsidRPr="004E12D3" w:rsidRDefault="006A5D75" w:rsidP="00EB169E">
      <w:pPr>
        <w:shd w:val="clear" w:color="auto" w:fill="FFFFFF"/>
        <w:rPr>
          <w:rFonts w:asciiTheme="majorBidi" w:hAnsiTheme="majorBidi" w:cstheme="majorBidi"/>
        </w:rPr>
      </w:pPr>
      <w:r w:rsidRPr="004E12D3">
        <w:rPr>
          <w:rFonts w:asciiTheme="majorBidi" w:hAnsiTheme="majorBidi" w:cstheme="majorBidi"/>
        </w:rPr>
        <w:t>Johnny D.</w:t>
      </w:r>
      <w:r w:rsidRPr="004E12D3">
        <w:rPr>
          <w:rFonts w:asciiTheme="majorBidi" w:hAnsiTheme="majorBidi" w:cstheme="majorBidi"/>
        </w:rPr>
        <w:tab/>
        <w:t>2008</w:t>
      </w:r>
      <w:r w:rsidRPr="004E12D3">
        <w:rPr>
          <w:rFonts w:asciiTheme="majorBidi" w:hAnsiTheme="majorBidi" w:cstheme="majorBidi"/>
        </w:rPr>
        <w:tab/>
      </w:r>
      <w:proofErr w:type="gramStart"/>
      <w:r w:rsidRPr="004E12D3">
        <w:rPr>
          <w:rFonts w:asciiTheme="majorBidi" w:hAnsiTheme="majorBidi" w:cstheme="majorBidi"/>
        </w:rPr>
        <w:t>The</w:t>
      </w:r>
      <w:proofErr w:type="gramEnd"/>
      <w:r w:rsidRPr="004E12D3">
        <w:rPr>
          <w:rFonts w:asciiTheme="majorBidi" w:hAnsiTheme="majorBidi" w:cstheme="majorBidi"/>
        </w:rPr>
        <w:t xml:space="preserve"> Baron of </w:t>
      </w:r>
      <w:proofErr w:type="spellStart"/>
      <w:r w:rsidRPr="004E12D3">
        <w:rPr>
          <w:rFonts w:asciiTheme="majorBidi" w:hAnsiTheme="majorBidi" w:cstheme="majorBidi"/>
        </w:rPr>
        <w:t>Hartlepool</w:t>
      </w:r>
      <w:proofErr w:type="spellEnd"/>
      <w:r w:rsidRPr="004E12D3">
        <w:rPr>
          <w:rFonts w:asciiTheme="majorBidi" w:hAnsiTheme="majorBidi" w:cstheme="majorBidi"/>
        </w:rPr>
        <w:t xml:space="preserve">, Lord </w:t>
      </w:r>
      <w:proofErr w:type="spellStart"/>
      <w:r w:rsidRPr="004E12D3">
        <w:rPr>
          <w:rFonts w:asciiTheme="majorBidi" w:hAnsiTheme="majorBidi" w:cstheme="majorBidi"/>
        </w:rPr>
        <w:t>Mandelson</w:t>
      </w:r>
      <w:proofErr w:type="spellEnd"/>
      <w:r w:rsidRPr="004E12D3">
        <w:rPr>
          <w:rFonts w:asciiTheme="majorBidi" w:hAnsiTheme="majorBidi" w:cstheme="majorBidi"/>
        </w:rPr>
        <w:t>, humility is not his strong point?</w:t>
      </w:r>
      <w:r w:rsidR="00BB60D0" w:rsidRPr="004E12D3">
        <w:rPr>
          <w:rFonts w:asciiTheme="majorBidi" w:hAnsiTheme="majorBidi" w:cstheme="majorBidi"/>
        </w:rPr>
        <w:t xml:space="preserve"> </w:t>
      </w:r>
      <w:hyperlink r:id="rId23" w:history="1">
        <w:r w:rsidRPr="004E12D3">
          <w:rPr>
            <w:rStyle w:val="Hyperlink"/>
            <w:rFonts w:asciiTheme="majorBidi" w:hAnsiTheme="majorBidi" w:cstheme="majorBidi"/>
            <w:color w:val="auto"/>
          </w:rPr>
          <w:t>http://uk.answers.yahoo.com/question/index?qid=20081019102454AAhMnSA</w:t>
        </w:r>
      </w:hyperlink>
      <w:r w:rsidRPr="004E12D3">
        <w:rPr>
          <w:rFonts w:asciiTheme="majorBidi" w:hAnsiTheme="majorBidi" w:cstheme="majorBidi"/>
        </w:rPr>
        <w:t xml:space="preserve"> Retrieved on October 25, 2012.</w:t>
      </w:r>
    </w:p>
    <w:p w:rsidR="006A5D75" w:rsidRPr="004E12D3" w:rsidRDefault="006A5D75" w:rsidP="00EB169E">
      <w:pPr>
        <w:shd w:val="clear" w:color="auto" w:fill="FFFFFF"/>
        <w:rPr>
          <w:rFonts w:asciiTheme="majorBidi" w:hAnsiTheme="majorBidi" w:cstheme="majorBidi"/>
        </w:rPr>
      </w:pPr>
    </w:p>
    <w:p w:rsidR="006A5D75" w:rsidRPr="004E12D3" w:rsidRDefault="006A5D75" w:rsidP="00EB169E">
      <w:pPr>
        <w:rPr>
          <w:rFonts w:asciiTheme="majorBidi" w:hAnsiTheme="majorBidi" w:cstheme="majorBidi"/>
        </w:rPr>
      </w:pPr>
      <w:r w:rsidRPr="004E12D3">
        <w:rPr>
          <w:rFonts w:asciiTheme="majorBidi" w:hAnsiTheme="majorBidi" w:cstheme="majorBidi"/>
        </w:rPr>
        <w:t>Katz, Albert</w:t>
      </w:r>
      <w:r w:rsidRPr="004E12D3">
        <w:rPr>
          <w:rFonts w:asciiTheme="majorBidi" w:hAnsiTheme="majorBidi" w:cstheme="majorBidi"/>
        </w:rPr>
        <w:tab/>
        <w:t>2009</w:t>
      </w:r>
      <w:r w:rsidRPr="004E12D3">
        <w:rPr>
          <w:rFonts w:asciiTheme="majorBidi" w:hAnsiTheme="majorBidi" w:cstheme="majorBidi"/>
        </w:rPr>
        <w:tab/>
        <w:t>Commentary on “Does an ironic situation favor an ironic interpretation</w:t>
      </w:r>
      <w:r w:rsidR="00764C8C" w:rsidRPr="004E12D3">
        <w:rPr>
          <w:rFonts w:asciiTheme="majorBidi" w:hAnsiTheme="majorBidi" w:cstheme="majorBidi"/>
        </w:rPr>
        <w:t>”</w:t>
      </w:r>
      <w:r w:rsidRPr="004E12D3">
        <w:rPr>
          <w:rFonts w:asciiTheme="majorBidi" w:hAnsiTheme="majorBidi" w:cstheme="majorBidi"/>
        </w:rPr>
        <w:t xml:space="preserve">. In: Geert </w:t>
      </w:r>
      <w:proofErr w:type="spellStart"/>
      <w:r w:rsidRPr="004E12D3">
        <w:rPr>
          <w:rFonts w:asciiTheme="majorBidi" w:hAnsiTheme="majorBidi" w:cstheme="majorBidi"/>
        </w:rPr>
        <w:t>Brône</w:t>
      </w:r>
      <w:proofErr w:type="spellEnd"/>
      <w:r w:rsidRPr="004E12D3">
        <w:rPr>
          <w:rFonts w:asciiTheme="majorBidi" w:hAnsiTheme="majorBidi" w:cstheme="majorBidi"/>
        </w:rPr>
        <w:t xml:space="preserve"> </w:t>
      </w:r>
      <w:r w:rsidR="008A42E3" w:rsidRPr="004E12D3">
        <w:rPr>
          <w:rFonts w:asciiTheme="majorBidi" w:hAnsiTheme="majorBidi" w:cstheme="majorBidi"/>
        </w:rPr>
        <w:t>and</w:t>
      </w:r>
      <w:r w:rsidRPr="004E12D3">
        <w:rPr>
          <w:rFonts w:asciiTheme="majorBidi" w:hAnsiTheme="majorBidi" w:cstheme="majorBidi"/>
        </w:rPr>
        <w:t xml:space="preserve"> </w:t>
      </w:r>
      <w:proofErr w:type="spellStart"/>
      <w:r w:rsidRPr="004E12D3">
        <w:rPr>
          <w:rFonts w:asciiTheme="majorBidi" w:hAnsiTheme="majorBidi" w:cstheme="majorBidi"/>
        </w:rPr>
        <w:t>Jeroen</w:t>
      </w:r>
      <w:proofErr w:type="spellEnd"/>
      <w:r w:rsidRPr="004E12D3">
        <w:rPr>
          <w:rFonts w:asciiTheme="majorBidi" w:hAnsiTheme="majorBidi" w:cstheme="majorBidi"/>
        </w:rPr>
        <w:t xml:space="preserve"> </w:t>
      </w:r>
      <w:proofErr w:type="spellStart"/>
      <w:r w:rsidRPr="004E12D3">
        <w:rPr>
          <w:rFonts w:asciiTheme="majorBidi" w:hAnsiTheme="majorBidi" w:cstheme="majorBidi"/>
        </w:rPr>
        <w:t>Vandaele</w:t>
      </w:r>
      <w:proofErr w:type="spellEnd"/>
      <w:r w:rsidRPr="004E12D3">
        <w:rPr>
          <w:rFonts w:asciiTheme="majorBidi" w:hAnsiTheme="majorBidi" w:cstheme="majorBidi"/>
        </w:rPr>
        <w:t xml:space="preserve"> (eds.), </w:t>
      </w:r>
      <w:r w:rsidRPr="004E12D3">
        <w:rPr>
          <w:rFonts w:asciiTheme="majorBidi" w:hAnsiTheme="majorBidi" w:cstheme="majorBidi"/>
          <w:i/>
          <w:iCs/>
        </w:rPr>
        <w:t>Cognitive</w:t>
      </w:r>
      <w:r w:rsidR="00764C8C" w:rsidRPr="004E12D3">
        <w:rPr>
          <w:rFonts w:asciiTheme="majorBidi" w:hAnsiTheme="majorBidi" w:cstheme="majorBidi"/>
          <w:i/>
          <w:iCs/>
        </w:rPr>
        <w:t xml:space="preserve"> Poetics. Goals, G</w:t>
      </w:r>
      <w:r w:rsidRPr="004E12D3">
        <w:rPr>
          <w:rFonts w:asciiTheme="majorBidi" w:hAnsiTheme="majorBidi" w:cstheme="majorBidi"/>
          <w:i/>
          <w:iCs/>
        </w:rPr>
        <w:t xml:space="preserve">ains and </w:t>
      </w:r>
      <w:r w:rsidR="00764C8C" w:rsidRPr="004E12D3">
        <w:rPr>
          <w:rFonts w:asciiTheme="majorBidi" w:hAnsiTheme="majorBidi" w:cstheme="majorBidi"/>
          <w:i/>
          <w:iCs/>
        </w:rPr>
        <w:t>G</w:t>
      </w:r>
      <w:r w:rsidRPr="004E12D3">
        <w:rPr>
          <w:rFonts w:asciiTheme="majorBidi" w:hAnsiTheme="majorBidi" w:cstheme="majorBidi"/>
          <w:i/>
          <w:iCs/>
        </w:rPr>
        <w:t>aps</w:t>
      </w:r>
      <w:r w:rsidR="00CE180C" w:rsidRPr="004E12D3">
        <w:rPr>
          <w:rFonts w:asciiTheme="majorBidi" w:hAnsiTheme="majorBidi" w:cstheme="majorBidi"/>
          <w:i/>
          <w:iCs/>
        </w:rPr>
        <w:t>,</w:t>
      </w:r>
      <w:r w:rsidR="00CE180C" w:rsidRPr="004E12D3">
        <w:rPr>
          <w:rFonts w:asciiTheme="majorBidi" w:hAnsiTheme="majorBidi" w:cstheme="majorBidi"/>
        </w:rPr>
        <w:t xml:space="preserve"> </w:t>
      </w:r>
      <w:r w:rsidRPr="004E12D3">
        <w:rPr>
          <w:rFonts w:asciiTheme="majorBidi" w:hAnsiTheme="majorBidi" w:cstheme="majorBidi"/>
        </w:rPr>
        <w:t>401-406. Berlin/New York: Mouton de Gruyter.</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r w:rsidRPr="004E12D3">
        <w:rPr>
          <w:rFonts w:asciiTheme="majorBidi" w:hAnsiTheme="majorBidi" w:cstheme="majorBidi"/>
        </w:rPr>
        <w:t>Katz, Albert, Dawn G. Blasko and Victoria A. Kazmerski</w:t>
      </w:r>
      <w:r w:rsidRPr="004E12D3">
        <w:rPr>
          <w:rFonts w:asciiTheme="majorBidi" w:hAnsiTheme="majorBidi" w:cstheme="majorBidi"/>
        </w:rPr>
        <w:tab/>
        <w:t>2004</w:t>
      </w:r>
      <w:r w:rsidRPr="004E12D3">
        <w:rPr>
          <w:rFonts w:asciiTheme="majorBidi" w:hAnsiTheme="majorBidi" w:cstheme="majorBidi"/>
        </w:rPr>
        <w:tab/>
      </w:r>
      <w:proofErr w:type="gramStart"/>
      <w:r w:rsidRPr="004E12D3">
        <w:rPr>
          <w:rFonts w:asciiTheme="majorBidi" w:hAnsiTheme="majorBidi" w:cstheme="majorBidi"/>
        </w:rPr>
        <w:t>Saying</w:t>
      </w:r>
      <w:proofErr w:type="gramEnd"/>
      <w:r w:rsidRPr="004E12D3">
        <w:rPr>
          <w:rFonts w:asciiTheme="majorBidi" w:hAnsiTheme="majorBidi" w:cstheme="majorBidi"/>
        </w:rPr>
        <w:t xml:space="preserve"> what you don’t mean: Social influences on sarcastic language processing. </w:t>
      </w:r>
      <w:r w:rsidRPr="004E12D3">
        <w:rPr>
          <w:rFonts w:asciiTheme="majorBidi" w:hAnsiTheme="majorBidi" w:cstheme="majorBidi"/>
          <w:i/>
          <w:iCs/>
        </w:rPr>
        <w:t>Current Dire</w:t>
      </w:r>
      <w:r w:rsidR="00CE180C" w:rsidRPr="004E12D3">
        <w:rPr>
          <w:rFonts w:asciiTheme="majorBidi" w:hAnsiTheme="majorBidi" w:cstheme="majorBidi"/>
          <w:i/>
          <w:iCs/>
        </w:rPr>
        <w:t>ctions in Psychological Science</w:t>
      </w:r>
      <w:r w:rsidRPr="004E12D3">
        <w:rPr>
          <w:rFonts w:asciiTheme="majorBidi" w:hAnsiTheme="majorBidi" w:cstheme="majorBidi"/>
          <w:i/>
          <w:iCs/>
        </w:rPr>
        <w:t xml:space="preserve"> </w:t>
      </w:r>
      <w:r w:rsidRPr="004E12D3">
        <w:rPr>
          <w:rFonts w:asciiTheme="majorBidi" w:hAnsiTheme="majorBidi" w:cstheme="majorBidi"/>
          <w:iCs/>
        </w:rPr>
        <w:t>13</w:t>
      </w:r>
      <w:r w:rsidR="00CE180C" w:rsidRPr="004E12D3">
        <w:rPr>
          <w:rFonts w:asciiTheme="majorBidi" w:hAnsiTheme="majorBidi" w:cstheme="majorBidi"/>
        </w:rPr>
        <w:t>:</w:t>
      </w:r>
      <w:r w:rsidRPr="004E12D3">
        <w:rPr>
          <w:rFonts w:asciiTheme="majorBidi" w:hAnsiTheme="majorBidi" w:cstheme="majorBidi"/>
        </w:rPr>
        <w:t xml:space="preserve"> 186-189.</w:t>
      </w:r>
    </w:p>
    <w:p w:rsidR="006A5D75" w:rsidRPr="004E12D3" w:rsidRDefault="006A5D75" w:rsidP="00EB169E">
      <w:pPr>
        <w:rPr>
          <w:rFonts w:asciiTheme="majorBidi" w:hAnsiTheme="majorBidi" w:cstheme="majorBidi"/>
          <w:lang w:val="it-IT"/>
        </w:rPr>
      </w:pPr>
    </w:p>
    <w:p w:rsidR="006A5D75" w:rsidRPr="004E12D3" w:rsidRDefault="006A5D75" w:rsidP="00EB169E">
      <w:pPr>
        <w:shd w:val="clear" w:color="auto" w:fill="FFFFFF"/>
        <w:rPr>
          <w:rFonts w:asciiTheme="majorBidi" w:hAnsiTheme="majorBidi" w:cstheme="majorBidi"/>
        </w:rPr>
      </w:pPr>
      <w:r w:rsidRPr="004E12D3">
        <w:rPr>
          <w:rFonts w:asciiTheme="majorBidi" w:hAnsiTheme="majorBidi" w:cstheme="majorBidi"/>
          <w:lang w:val="it-IT"/>
        </w:rPr>
        <w:t>Katz, Albert and Todd R. Ferretti</w:t>
      </w:r>
      <w:r w:rsidRPr="004E12D3">
        <w:rPr>
          <w:rFonts w:asciiTheme="majorBidi" w:hAnsiTheme="majorBidi" w:cstheme="majorBidi"/>
          <w:lang w:val="it-IT"/>
        </w:rPr>
        <w:tab/>
        <w:t>2003</w:t>
      </w:r>
      <w:r w:rsidRPr="004E12D3">
        <w:rPr>
          <w:rFonts w:asciiTheme="majorBidi" w:hAnsiTheme="majorBidi" w:cstheme="majorBidi"/>
          <w:lang w:val="it-IT"/>
        </w:rPr>
        <w:tab/>
      </w:r>
      <w:r w:rsidRPr="004E12D3">
        <w:rPr>
          <w:rFonts w:asciiTheme="majorBidi" w:hAnsiTheme="majorBidi" w:cstheme="majorBidi"/>
          <w:lang w:eastAsia="he-IL" w:bidi="he-IL"/>
        </w:rPr>
        <w:t xml:space="preserve">Reading proverbs in context: The role of explicit markers. </w:t>
      </w:r>
      <w:r w:rsidRPr="004E12D3">
        <w:rPr>
          <w:rFonts w:asciiTheme="majorBidi" w:hAnsiTheme="majorBidi" w:cstheme="majorBidi"/>
          <w:i/>
          <w:iCs/>
        </w:rPr>
        <w:t>Discourse Processes</w:t>
      </w:r>
      <w:r w:rsidRPr="004E12D3">
        <w:rPr>
          <w:rFonts w:asciiTheme="majorBidi" w:hAnsiTheme="majorBidi" w:cstheme="majorBidi"/>
        </w:rPr>
        <w:t xml:space="preserve"> </w:t>
      </w:r>
      <w:r w:rsidRPr="004E12D3">
        <w:rPr>
          <w:rFonts w:asciiTheme="majorBidi" w:hAnsiTheme="majorBidi" w:cstheme="majorBidi"/>
          <w:iCs/>
        </w:rPr>
        <w:t>36</w:t>
      </w:r>
      <w:r w:rsidR="00AF77DE" w:rsidRPr="004E12D3">
        <w:rPr>
          <w:rFonts w:asciiTheme="majorBidi" w:hAnsiTheme="majorBidi" w:cstheme="majorBidi"/>
          <w:iCs/>
        </w:rPr>
        <w:t>/</w:t>
      </w:r>
      <w:r w:rsidRPr="004E12D3">
        <w:rPr>
          <w:rFonts w:asciiTheme="majorBidi" w:hAnsiTheme="majorBidi" w:cstheme="majorBidi"/>
        </w:rPr>
        <w:t>1</w:t>
      </w:r>
      <w:r w:rsidR="00AF77DE" w:rsidRPr="004E12D3">
        <w:rPr>
          <w:rFonts w:asciiTheme="majorBidi" w:hAnsiTheme="majorBidi" w:cstheme="majorBidi"/>
        </w:rPr>
        <w:t>:</w:t>
      </w:r>
      <w:r w:rsidRPr="004E12D3">
        <w:rPr>
          <w:rFonts w:asciiTheme="majorBidi" w:hAnsiTheme="majorBidi" w:cstheme="majorBidi"/>
        </w:rPr>
        <w:t xml:space="preserve"> 19-46.</w:t>
      </w:r>
    </w:p>
    <w:p w:rsidR="006A5D75" w:rsidRPr="004E12D3" w:rsidRDefault="006A5D75" w:rsidP="00EB169E">
      <w:pPr>
        <w:shd w:val="clear" w:color="auto" w:fill="FFFFFF"/>
        <w:rPr>
          <w:rFonts w:asciiTheme="majorBidi" w:hAnsiTheme="majorBidi" w:cstheme="majorBidi"/>
        </w:rPr>
      </w:pPr>
    </w:p>
    <w:p w:rsidR="006A5D75" w:rsidRPr="004E12D3" w:rsidRDefault="006A5D75" w:rsidP="00EB169E">
      <w:pPr>
        <w:rPr>
          <w:rFonts w:asciiTheme="majorBidi" w:hAnsiTheme="majorBidi" w:cstheme="majorBidi"/>
        </w:rPr>
      </w:pPr>
      <w:r w:rsidRPr="004E12D3">
        <w:rPr>
          <w:rFonts w:asciiTheme="majorBidi" w:hAnsiTheme="majorBidi" w:cstheme="majorBidi"/>
        </w:rPr>
        <w:t>Kecskés, István</w:t>
      </w:r>
      <w:r w:rsidRPr="004E12D3">
        <w:rPr>
          <w:rFonts w:asciiTheme="majorBidi" w:hAnsiTheme="majorBidi" w:cstheme="majorBidi"/>
        </w:rPr>
        <w:tab/>
        <w:t>1999</w:t>
      </w:r>
      <w:r w:rsidRPr="004E12D3">
        <w:rPr>
          <w:rFonts w:asciiTheme="majorBidi" w:hAnsiTheme="majorBidi" w:cstheme="majorBidi"/>
        </w:rPr>
        <w:tab/>
      </w:r>
      <w:proofErr w:type="gramStart"/>
      <w:r w:rsidRPr="004E12D3">
        <w:rPr>
          <w:rFonts w:asciiTheme="majorBidi" w:hAnsiTheme="majorBidi" w:cstheme="majorBidi"/>
        </w:rPr>
        <w:t>The</w:t>
      </w:r>
      <w:proofErr w:type="gramEnd"/>
      <w:r w:rsidRPr="004E12D3">
        <w:rPr>
          <w:rFonts w:asciiTheme="majorBidi" w:hAnsiTheme="majorBidi" w:cstheme="majorBidi"/>
        </w:rPr>
        <w:t xml:space="preserve"> use of situation-bound utterances from an interlanguage perspective. In J. Verscheuren (ed.), </w:t>
      </w:r>
      <w:r w:rsidR="005E3912" w:rsidRPr="004E12D3">
        <w:rPr>
          <w:rFonts w:asciiTheme="majorBidi" w:hAnsiTheme="majorBidi" w:cstheme="majorBidi"/>
          <w:i/>
        </w:rPr>
        <w:t>Pragmatics in 1998: Selected P</w:t>
      </w:r>
      <w:r w:rsidRPr="004E12D3">
        <w:rPr>
          <w:rFonts w:asciiTheme="majorBidi" w:hAnsiTheme="majorBidi" w:cstheme="majorBidi"/>
          <w:i/>
        </w:rPr>
        <w:t>apers from the 6th International Pragmatics Conference</w:t>
      </w:r>
      <w:r w:rsidR="00AF77DE" w:rsidRPr="004E12D3">
        <w:rPr>
          <w:rFonts w:asciiTheme="majorBidi" w:hAnsiTheme="majorBidi" w:cstheme="majorBidi"/>
        </w:rPr>
        <w:t xml:space="preserve"> </w:t>
      </w:r>
      <w:r w:rsidRPr="004E12D3">
        <w:rPr>
          <w:rFonts w:asciiTheme="majorBidi" w:hAnsiTheme="majorBidi" w:cstheme="majorBidi"/>
        </w:rPr>
        <w:t>Vol. 2,</w:t>
      </w:r>
      <w:r w:rsidR="00AF77DE" w:rsidRPr="004E12D3">
        <w:rPr>
          <w:rFonts w:asciiTheme="majorBidi" w:hAnsiTheme="majorBidi" w:cstheme="majorBidi"/>
        </w:rPr>
        <w:t xml:space="preserve"> 299-310</w:t>
      </w:r>
      <w:r w:rsidRPr="004E12D3">
        <w:rPr>
          <w:rFonts w:asciiTheme="majorBidi" w:hAnsiTheme="majorBidi" w:cstheme="majorBidi"/>
        </w:rPr>
        <w:t>. Antwerp: International Pragmatics Association.</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r w:rsidRPr="004E12D3">
        <w:rPr>
          <w:rFonts w:asciiTheme="majorBidi" w:hAnsiTheme="majorBidi" w:cstheme="majorBidi"/>
        </w:rPr>
        <w:t>Kecskés, István</w:t>
      </w:r>
      <w:r w:rsidRPr="004E12D3">
        <w:rPr>
          <w:rFonts w:asciiTheme="majorBidi" w:hAnsiTheme="majorBidi" w:cstheme="majorBidi"/>
        </w:rPr>
        <w:tab/>
        <w:t>2000</w:t>
      </w:r>
      <w:r w:rsidRPr="004E12D3">
        <w:rPr>
          <w:rFonts w:asciiTheme="majorBidi" w:hAnsiTheme="majorBidi" w:cstheme="majorBidi"/>
        </w:rPr>
        <w:tab/>
      </w:r>
      <w:proofErr w:type="gramStart"/>
      <w:r w:rsidRPr="004E12D3">
        <w:rPr>
          <w:rFonts w:asciiTheme="majorBidi" w:hAnsiTheme="majorBidi" w:cstheme="majorBidi"/>
        </w:rPr>
        <w:t>A</w:t>
      </w:r>
      <w:proofErr w:type="gramEnd"/>
      <w:r w:rsidRPr="004E12D3">
        <w:rPr>
          <w:rFonts w:asciiTheme="majorBidi" w:hAnsiTheme="majorBidi" w:cstheme="majorBidi"/>
        </w:rPr>
        <w:t xml:space="preserve"> cognitive-pragmatic approach to situation-bound utterances. </w:t>
      </w:r>
      <w:r w:rsidR="00C96CE9" w:rsidRPr="004E12D3">
        <w:rPr>
          <w:rFonts w:asciiTheme="majorBidi" w:hAnsiTheme="majorBidi" w:cstheme="majorBidi"/>
          <w:i/>
        </w:rPr>
        <w:t>Journal of Pragmatics</w:t>
      </w:r>
      <w:r w:rsidRPr="004E12D3">
        <w:rPr>
          <w:rFonts w:asciiTheme="majorBidi" w:hAnsiTheme="majorBidi" w:cstheme="majorBidi"/>
          <w:i/>
        </w:rPr>
        <w:t xml:space="preserve"> </w:t>
      </w:r>
      <w:r w:rsidRPr="004E12D3">
        <w:rPr>
          <w:rFonts w:asciiTheme="majorBidi" w:hAnsiTheme="majorBidi" w:cstheme="majorBidi"/>
        </w:rPr>
        <w:t>32</w:t>
      </w:r>
      <w:r w:rsidR="00C96CE9" w:rsidRPr="004E12D3">
        <w:rPr>
          <w:rFonts w:asciiTheme="majorBidi" w:hAnsiTheme="majorBidi" w:cstheme="majorBidi"/>
        </w:rPr>
        <w:t>:</w:t>
      </w:r>
      <w:r w:rsidRPr="004E12D3">
        <w:rPr>
          <w:rFonts w:asciiTheme="majorBidi" w:hAnsiTheme="majorBidi" w:cstheme="majorBidi"/>
        </w:rPr>
        <w:t xml:space="preserve"> 605-625.</w:t>
      </w:r>
    </w:p>
    <w:p w:rsidR="006A5D75" w:rsidRPr="004E12D3" w:rsidRDefault="006A5D75" w:rsidP="00EB169E">
      <w:pPr>
        <w:rPr>
          <w:rFonts w:asciiTheme="majorBidi" w:hAnsiTheme="majorBidi" w:cstheme="majorBidi"/>
        </w:rPr>
      </w:pPr>
    </w:p>
    <w:p w:rsidR="00624861" w:rsidRPr="004E12D3" w:rsidRDefault="0030267E" w:rsidP="0030267E">
      <w:pPr>
        <w:rPr>
          <w:rFonts w:asciiTheme="majorBidi" w:hAnsiTheme="majorBidi" w:cstheme="majorBidi"/>
        </w:rPr>
      </w:pPr>
      <w:proofErr w:type="gramStart"/>
      <w:r w:rsidRPr="004E12D3">
        <w:rPr>
          <w:rFonts w:asciiTheme="majorBidi" w:hAnsiTheme="majorBidi" w:cstheme="majorBidi"/>
        </w:rPr>
        <w:t xml:space="preserve">Lady </w:t>
      </w:r>
      <w:r w:rsidR="00863D46" w:rsidRPr="004E12D3">
        <w:rPr>
          <w:rFonts w:asciiTheme="majorBidi" w:hAnsiTheme="majorBidi" w:cstheme="majorBidi"/>
        </w:rPr>
        <w:tab/>
      </w:r>
      <w:r w:rsidRPr="004E12D3">
        <w:rPr>
          <w:rFonts w:asciiTheme="majorBidi" w:hAnsiTheme="majorBidi" w:cstheme="majorBidi"/>
        </w:rPr>
        <w:t>May 3, 2013</w:t>
      </w:r>
      <w:r w:rsidRPr="004E12D3">
        <w:rPr>
          <w:rFonts w:asciiTheme="majorBidi" w:hAnsiTheme="majorBidi" w:cstheme="majorBidi"/>
        </w:rPr>
        <w:tab/>
      </w:r>
      <w:hyperlink r:id="rId24" w:history="1">
        <w:r w:rsidRPr="004E12D3">
          <w:rPr>
            <w:rStyle w:val="Hyperlink"/>
            <w:rFonts w:asciiTheme="majorBidi" w:hAnsiTheme="majorBidi" w:cstheme="majorBidi"/>
            <w:color w:val="auto"/>
          </w:rPr>
          <w:t>http://necolebitchie.com/2013/05/sneak-peek-tionna-smalls-lands-new-reality-show-girl-get-your-mind-right/</w:t>
        </w:r>
      </w:hyperlink>
      <w:r w:rsidRPr="004E12D3">
        <w:rPr>
          <w:rFonts w:asciiTheme="majorBidi" w:hAnsiTheme="majorBidi" w:cstheme="majorBidi"/>
        </w:rPr>
        <w:t xml:space="preserve"> (Retri</w:t>
      </w:r>
      <w:r w:rsidR="00624861" w:rsidRPr="004E12D3">
        <w:rPr>
          <w:rFonts w:asciiTheme="majorBidi" w:hAnsiTheme="majorBidi" w:cstheme="majorBidi"/>
        </w:rPr>
        <w:t>e</w:t>
      </w:r>
      <w:r w:rsidRPr="004E12D3">
        <w:rPr>
          <w:rFonts w:asciiTheme="majorBidi" w:hAnsiTheme="majorBidi" w:cstheme="majorBidi"/>
        </w:rPr>
        <w:t xml:space="preserve">ved </w:t>
      </w:r>
      <w:r w:rsidR="00801DE3" w:rsidRPr="004E12D3">
        <w:rPr>
          <w:rFonts w:asciiTheme="majorBidi" w:hAnsiTheme="majorBidi" w:cstheme="majorBidi"/>
        </w:rPr>
        <w:t xml:space="preserve">on </w:t>
      </w:r>
      <w:r w:rsidRPr="004E12D3">
        <w:rPr>
          <w:rFonts w:asciiTheme="majorBidi" w:hAnsiTheme="majorBidi" w:cstheme="majorBidi"/>
        </w:rPr>
        <w:t>July 17, 2014).</w:t>
      </w:r>
      <w:proofErr w:type="gramEnd"/>
    </w:p>
    <w:p w:rsidR="0030267E" w:rsidRPr="004E12D3" w:rsidRDefault="0030267E" w:rsidP="0030267E">
      <w:pPr>
        <w:rPr>
          <w:rFonts w:asciiTheme="majorBidi" w:hAnsiTheme="majorBidi" w:cstheme="majorBidi"/>
        </w:rPr>
      </w:pPr>
      <w:r w:rsidRPr="004E12D3">
        <w:rPr>
          <w:rFonts w:asciiTheme="majorBidi" w:hAnsiTheme="majorBidi" w:cstheme="majorBidi"/>
        </w:rPr>
        <w:t xml:space="preserve"> </w:t>
      </w:r>
    </w:p>
    <w:p w:rsidR="00E45190" w:rsidRPr="004E12D3" w:rsidRDefault="006A5D75" w:rsidP="0030267E">
      <w:pPr>
        <w:rPr>
          <w:rFonts w:asciiTheme="majorBidi" w:hAnsiTheme="majorBidi" w:cstheme="majorBidi"/>
        </w:rPr>
      </w:pPr>
      <w:r w:rsidRPr="004E12D3">
        <w:rPr>
          <w:rFonts w:asciiTheme="majorBidi" w:hAnsiTheme="majorBidi" w:cstheme="majorBidi"/>
        </w:rPr>
        <w:t>Levinson, Stephen C.</w:t>
      </w:r>
      <w:r w:rsidRPr="004E12D3">
        <w:rPr>
          <w:rFonts w:asciiTheme="majorBidi" w:hAnsiTheme="majorBidi" w:cstheme="majorBidi"/>
        </w:rPr>
        <w:tab/>
        <w:t>2000</w:t>
      </w:r>
      <w:r w:rsidRPr="004E12D3">
        <w:rPr>
          <w:rFonts w:asciiTheme="majorBidi" w:hAnsiTheme="majorBidi" w:cstheme="majorBidi"/>
        </w:rPr>
        <w:tab/>
      </w:r>
      <w:r w:rsidR="00861196" w:rsidRPr="004E12D3">
        <w:rPr>
          <w:rFonts w:asciiTheme="majorBidi" w:hAnsiTheme="majorBidi" w:cstheme="majorBidi"/>
          <w:i/>
          <w:iCs/>
        </w:rPr>
        <w:t>Presumptive Meanings: The Theory of G</w:t>
      </w:r>
      <w:r w:rsidRPr="004E12D3">
        <w:rPr>
          <w:rFonts w:asciiTheme="majorBidi" w:hAnsiTheme="majorBidi" w:cstheme="majorBidi"/>
          <w:i/>
          <w:iCs/>
        </w:rPr>
        <w:t>eneralized</w:t>
      </w:r>
      <w:r w:rsidR="00BB60D0" w:rsidRPr="004E12D3">
        <w:rPr>
          <w:rFonts w:asciiTheme="majorBidi" w:hAnsiTheme="majorBidi" w:cstheme="majorBidi"/>
          <w:i/>
          <w:iCs/>
        </w:rPr>
        <w:t xml:space="preserve"> </w:t>
      </w:r>
      <w:r w:rsidR="00861196" w:rsidRPr="004E12D3">
        <w:rPr>
          <w:rFonts w:asciiTheme="majorBidi" w:hAnsiTheme="majorBidi" w:cstheme="majorBidi"/>
          <w:i/>
          <w:iCs/>
        </w:rPr>
        <w:t>Conversational I</w:t>
      </w:r>
      <w:r w:rsidRPr="004E12D3">
        <w:rPr>
          <w:rFonts w:asciiTheme="majorBidi" w:hAnsiTheme="majorBidi" w:cstheme="majorBidi"/>
          <w:i/>
          <w:iCs/>
        </w:rPr>
        <w:t>mplicature</w:t>
      </w:r>
      <w:r w:rsidRPr="004E12D3">
        <w:rPr>
          <w:rFonts w:asciiTheme="majorBidi" w:hAnsiTheme="majorBidi" w:cstheme="majorBidi"/>
        </w:rPr>
        <w:t>. Cambridge, Mass.: MIT Press.</w:t>
      </w:r>
    </w:p>
    <w:p w:rsidR="00E45190" w:rsidRPr="004E12D3" w:rsidRDefault="00E45190" w:rsidP="00146810">
      <w:pPr>
        <w:rPr>
          <w:rFonts w:asciiTheme="majorBidi" w:hAnsiTheme="majorBidi" w:cstheme="majorBidi"/>
        </w:rPr>
      </w:pPr>
    </w:p>
    <w:p w:rsidR="00624861" w:rsidRPr="004E12D3" w:rsidRDefault="006A5D75" w:rsidP="00E45190">
      <w:pPr>
        <w:rPr>
          <w:rFonts w:asciiTheme="majorBidi" w:hAnsiTheme="majorBidi" w:cstheme="majorBidi"/>
        </w:rPr>
      </w:pPr>
      <w:proofErr w:type="spellStart"/>
      <w:r w:rsidRPr="004E12D3">
        <w:rPr>
          <w:rFonts w:asciiTheme="majorBidi" w:hAnsiTheme="majorBidi" w:cstheme="majorBidi"/>
        </w:rPr>
        <w:t>Marzluf</w:t>
      </w:r>
      <w:proofErr w:type="spellEnd"/>
      <w:r w:rsidRPr="004E12D3">
        <w:rPr>
          <w:rFonts w:asciiTheme="majorBidi" w:hAnsiTheme="majorBidi" w:cstheme="majorBidi"/>
        </w:rPr>
        <w:t>, Jonathan</w:t>
      </w:r>
      <w:r w:rsidRPr="004E12D3">
        <w:rPr>
          <w:rFonts w:asciiTheme="majorBidi" w:hAnsiTheme="majorBidi" w:cstheme="majorBidi"/>
        </w:rPr>
        <w:tab/>
        <w:t>August 4, 2011</w:t>
      </w:r>
      <w:r w:rsidR="00E45190" w:rsidRPr="004E12D3">
        <w:rPr>
          <w:rFonts w:asciiTheme="majorBidi" w:hAnsiTheme="majorBidi" w:cstheme="majorBidi"/>
        </w:rPr>
        <w:tab/>
      </w:r>
    </w:p>
    <w:p w:rsidR="00BB60D0" w:rsidRPr="004E12D3" w:rsidRDefault="00A91FD0" w:rsidP="00E45190">
      <w:pPr>
        <w:rPr>
          <w:rFonts w:asciiTheme="majorBidi" w:hAnsiTheme="majorBidi" w:cstheme="majorBidi"/>
          <w:u w:val="single"/>
        </w:rPr>
      </w:pPr>
      <w:hyperlink r:id="rId25" w:history="1">
        <w:r w:rsidR="006A5D75" w:rsidRPr="004E12D3">
          <w:rPr>
            <w:rStyle w:val="Hyperlink"/>
            <w:rFonts w:asciiTheme="majorBidi" w:hAnsiTheme="majorBidi" w:cstheme="majorBidi"/>
            <w:color w:val="auto"/>
          </w:rPr>
          <w:t>http://test.woodwind.org/oboe/BBoard/read.html?f=10&amp;i=18736&amp;t=18711</w:t>
        </w:r>
      </w:hyperlink>
      <w:r w:rsidR="00BB60D0" w:rsidRPr="004E12D3">
        <w:rPr>
          <w:rStyle w:val="Hyperlink"/>
          <w:rFonts w:asciiTheme="majorBidi" w:hAnsiTheme="majorBidi" w:cstheme="majorBidi"/>
          <w:color w:val="auto"/>
        </w:rPr>
        <w:t xml:space="preserve"> </w:t>
      </w:r>
      <w:r w:rsidR="006A5D75" w:rsidRPr="004E12D3">
        <w:rPr>
          <w:rFonts w:asciiTheme="majorBidi" w:hAnsiTheme="majorBidi" w:cstheme="majorBidi"/>
          <w:u w:val="single"/>
        </w:rPr>
        <w:t>(Retrieved on July 9, 2012)</w:t>
      </w:r>
    </w:p>
    <w:p w:rsidR="00E45190" w:rsidRPr="004E12D3" w:rsidRDefault="00E45190" w:rsidP="00E45190">
      <w:pPr>
        <w:rPr>
          <w:rFonts w:asciiTheme="majorBidi" w:hAnsiTheme="majorBidi" w:cstheme="majorBidi"/>
          <w:u w:val="single"/>
        </w:rPr>
      </w:pPr>
    </w:p>
    <w:p w:rsidR="006A5D75" w:rsidRPr="004E12D3" w:rsidRDefault="006A5D75" w:rsidP="00EB169E">
      <w:pPr>
        <w:pStyle w:val="FootnoteText1"/>
        <w:rPr>
          <w:rFonts w:asciiTheme="majorBidi" w:hAnsiTheme="majorBidi" w:cstheme="majorBidi"/>
          <w:sz w:val="24"/>
          <w:szCs w:val="24"/>
        </w:rPr>
      </w:pPr>
      <w:r w:rsidRPr="004E12D3">
        <w:rPr>
          <w:rFonts w:asciiTheme="majorBidi" w:hAnsiTheme="majorBidi" w:cstheme="majorBidi"/>
          <w:sz w:val="24"/>
          <w:szCs w:val="24"/>
        </w:rPr>
        <w:lastRenderedPageBreak/>
        <w:t>Ortony, Andrew, Diane L. Schallert, Ralph E. Reynolds and Stephen J. Antos</w:t>
      </w:r>
      <w:r w:rsidRPr="004E12D3">
        <w:rPr>
          <w:rFonts w:asciiTheme="majorBidi" w:hAnsiTheme="majorBidi" w:cstheme="majorBidi"/>
          <w:sz w:val="24"/>
          <w:szCs w:val="24"/>
        </w:rPr>
        <w:tab/>
        <w:t>1978</w:t>
      </w:r>
      <w:r w:rsidRPr="004E12D3">
        <w:rPr>
          <w:rFonts w:asciiTheme="majorBidi" w:hAnsiTheme="majorBidi" w:cstheme="majorBidi"/>
          <w:sz w:val="24"/>
          <w:szCs w:val="24"/>
        </w:rPr>
        <w:tab/>
        <w:t xml:space="preserve">Interpreting metaphors and idioms: Some effects of context on comprehension. </w:t>
      </w:r>
      <w:r w:rsidRPr="004E12D3">
        <w:rPr>
          <w:rFonts w:asciiTheme="majorBidi" w:hAnsiTheme="majorBidi" w:cstheme="majorBidi"/>
          <w:i/>
          <w:iCs/>
          <w:sz w:val="24"/>
          <w:szCs w:val="24"/>
        </w:rPr>
        <w:t>Journal</w:t>
      </w:r>
      <w:r w:rsidR="00E45190" w:rsidRPr="004E12D3">
        <w:rPr>
          <w:rFonts w:asciiTheme="majorBidi" w:hAnsiTheme="majorBidi" w:cstheme="majorBidi"/>
          <w:i/>
          <w:iCs/>
          <w:sz w:val="24"/>
          <w:szCs w:val="24"/>
        </w:rPr>
        <w:t xml:space="preserve"> </w:t>
      </w:r>
      <w:r w:rsidRPr="004E12D3">
        <w:rPr>
          <w:rFonts w:asciiTheme="majorBidi" w:hAnsiTheme="majorBidi" w:cstheme="majorBidi"/>
          <w:i/>
          <w:iCs/>
          <w:sz w:val="24"/>
          <w:szCs w:val="24"/>
        </w:rPr>
        <w:t xml:space="preserve">of Verbal Learning and Verbal Behavior </w:t>
      </w:r>
      <w:r w:rsidRPr="004E12D3">
        <w:rPr>
          <w:rFonts w:asciiTheme="majorBidi" w:hAnsiTheme="majorBidi" w:cstheme="majorBidi"/>
          <w:iCs/>
          <w:sz w:val="24"/>
          <w:szCs w:val="24"/>
        </w:rPr>
        <w:t>17</w:t>
      </w:r>
      <w:r w:rsidR="00C96CE9" w:rsidRPr="004E12D3">
        <w:rPr>
          <w:rFonts w:asciiTheme="majorBidi" w:hAnsiTheme="majorBidi" w:cstheme="majorBidi"/>
          <w:iCs/>
          <w:sz w:val="24"/>
          <w:szCs w:val="24"/>
        </w:rPr>
        <w:t>:</w:t>
      </w:r>
      <w:r w:rsidRPr="004E12D3">
        <w:rPr>
          <w:rFonts w:asciiTheme="majorBidi" w:hAnsiTheme="majorBidi" w:cstheme="majorBidi"/>
          <w:sz w:val="24"/>
          <w:szCs w:val="24"/>
        </w:rPr>
        <w:t xml:space="preserve"> 465-478.</w:t>
      </w:r>
    </w:p>
    <w:p w:rsidR="006A5D75" w:rsidRPr="004E12D3" w:rsidRDefault="006A5D75" w:rsidP="00EB169E">
      <w:pPr>
        <w:pStyle w:val="FootnoteText1"/>
        <w:rPr>
          <w:rFonts w:asciiTheme="majorBidi" w:hAnsiTheme="majorBidi" w:cstheme="majorBidi"/>
          <w:sz w:val="24"/>
          <w:szCs w:val="24"/>
          <w:shd w:val="clear" w:color="auto" w:fill="FF0000"/>
        </w:rPr>
      </w:pPr>
    </w:p>
    <w:p w:rsidR="006A5D75" w:rsidRPr="004E12D3" w:rsidRDefault="006A5D75" w:rsidP="00EB169E">
      <w:pPr>
        <w:rPr>
          <w:rFonts w:asciiTheme="majorBidi" w:hAnsiTheme="majorBidi" w:cstheme="majorBidi"/>
        </w:rPr>
      </w:pPr>
      <w:r w:rsidRPr="004E12D3">
        <w:rPr>
          <w:rFonts w:asciiTheme="majorBidi" w:hAnsiTheme="majorBidi" w:cstheme="majorBidi"/>
        </w:rPr>
        <w:t>Partington, Alan</w:t>
      </w:r>
      <w:r w:rsidRPr="004E12D3">
        <w:rPr>
          <w:rFonts w:asciiTheme="majorBidi" w:hAnsiTheme="majorBidi" w:cstheme="majorBidi"/>
        </w:rPr>
        <w:tab/>
        <w:t>2011</w:t>
      </w:r>
      <w:r w:rsidRPr="004E12D3">
        <w:rPr>
          <w:rFonts w:asciiTheme="majorBidi" w:hAnsiTheme="majorBidi" w:cstheme="majorBidi"/>
        </w:rPr>
        <w:tab/>
        <w:t xml:space="preserve">Phrasal irony: Its form, function and exploitation. </w:t>
      </w:r>
      <w:proofErr w:type="gramStart"/>
      <w:r w:rsidR="00C96CE9" w:rsidRPr="004E12D3">
        <w:rPr>
          <w:rFonts w:asciiTheme="majorBidi" w:hAnsiTheme="majorBidi" w:cstheme="majorBidi"/>
          <w:i/>
          <w:iCs/>
          <w:lang w:eastAsia="he-IL" w:bidi="he-IL"/>
        </w:rPr>
        <w:t>Journal of Pragmatics</w:t>
      </w:r>
      <w:r w:rsidRPr="004E12D3">
        <w:rPr>
          <w:rFonts w:asciiTheme="majorBidi" w:hAnsiTheme="majorBidi" w:cstheme="majorBidi"/>
          <w:i/>
          <w:iCs/>
          <w:lang w:eastAsia="he-IL" w:bidi="he-IL"/>
        </w:rPr>
        <w:t xml:space="preserve"> </w:t>
      </w:r>
      <w:r w:rsidRPr="004E12D3">
        <w:rPr>
          <w:rFonts w:asciiTheme="majorBidi" w:hAnsiTheme="majorBidi" w:cstheme="majorBidi"/>
          <w:iCs/>
          <w:lang w:eastAsia="he-IL" w:bidi="he-IL"/>
        </w:rPr>
        <w:t>43</w:t>
      </w:r>
      <w:r w:rsidR="00C96CE9" w:rsidRPr="004E12D3">
        <w:rPr>
          <w:rFonts w:asciiTheme="majorBidi" w:hAnsiTheme="majorBidi" w:cstheme="majorBidi"/>
          <w:lang w:eastAsia="he-IL" w:bidi="he-IL"/>
        </w:rPr>
        <w:t>/</w:t>
      </w:r>
      <w:r w:rsidRPr="004E12D3">
        <w:rPr>
          <w:rFonts w:asciiTheme="majorBidi" w:hAnsiTheme="majorBidi" w:cstheme="majorBidi"/>
          <w:lang w:eastAsia="he-IL" w:bidi="he-IL"/>
        </w:rPr>
        <w:t>6</w:t>
      </w:r>
      <w:r w:rsidR="00C96CE9" w:rsidRPr="004E12D3">
        <w:rPr>
          <w:rFonts w:asciiTheme="majorBidi" w:hAnsiTheme="majorBidi" w:cstheme="majorBidi"/>
          <w:lang w:eastAsia="he-IL" w:bidi="he-IL"/>
        </w:rPr>
        <w:t>:</w:t>
      </w:r>
      <w:r w:rsidRPr="004E12D3">
        <w:rPr>
          <w:rFonts w:asciiTheme="majorBidi" w:hAnsiTheme="majorBidi" w:cstheme="majorBidi"/>
          <w:lang w:eastAsia="he-IL" w:bidi="he-IL"/>
        </w:rPr>
        <w:t xml:space="preserve"> </w:t>
      </w:r>
      <w:r w:rsidRPr="004E12D3">
        <w:rPr>
          <w:rFonts w:asciiTheme="majorBidi" w:hAnsiTheme="majorBidi" w:cstheme="majorBidi"/>
        </w:rPr>
        <w:t>1786-1800.</w:t>
      </w:r>
      <w:proofErr w:type="gramEnd"/>
      <w:r w:rsidRPr="004E12D3">
        <w:rPr>
          <w:rFonts w:asciiTheme="majorBidi" w:hAnsiTheme="majorBidi" w:cstheme="majorBidi"/>
        </w:rPr>
        <w:t xml:space="preserve"> </w:t>
      </w:r>
    </w:p>
    <w:p w:rsidR="006A5D75" w:rsidRPr="004E12D3" w:rsidRDefault="006A5D75" w:rsidP="00EB169E">
      <w:pPr>
        <w:rPr>
          <w:rFonts w:asciiTheme="majorBidi" w:hAnsiTheme="majorBidi" w:cstheme="majorBidi"/>
        </w:rPr>
      </w:pPr>
    </w:p>
    <w:p w:rsidR="006A5D75" w:rsidRPr="004E12D3" w:rsidRDefault="006A5D75" w:rsidP="00EB169E">
      <w:pPr>
        <w:widowControl w:val="0"/>
        <w:rPr>
          <w:rFonts w:asciiTheme="majorBidi" w:hAnsiTheme="majorBidi" w:cstheme="majorBidi"/>
        </w:rPr>
      </w:pPr>
      <w:r w:rsidRPr="004E12D3">
        <w:rPr>
          <w:rFonts w:asciiTheme="majorBidi" w:hAnsiTheme="majorBidi" w:cstheme="majorBidi"/>
        </w:rPr>
        <w:t>Peleg, Orna, Rachel Giora and Ofer Fein</w:t>
      </w:r>
      <w:r w:rsidRPr="004E12D3">
        <w:rPr>
          <w:rFonts w:asciiTheme="majorBidi" w:hAnsiTheme="majorBidi" w:cstheme="majorBidi"/>
        </w:rPr>
        <w:tab/>
        <w:t>2001</w:t>
      </w:r>
      <w:r w:rsidRPr="004E12D3">
        <w:rPr>
          <w:rFonts w:asciiTheme="majorBidi" w:hAnsiTheme="majorBidi" w:cstheme="majorBidi"/>
        </w:rPr>
        <w:tab/>
        <w:t xml:space="preserve">Salience and </w:t>
      </w:r>
      <w:r w:rsidR="003515D4" w:rsidRPr="004E12D3">
        <w:rPr>
          <w:rFonts w:asciiTheme="majorBidi" w:hAnsiTheme="majorBidi" w:cstheme="majorBidi"/>
        </w:rPr>
        <w:t>context e</w:t>
      </w:r>
      <w:r w:rsidR="00E45190" w:rsidRPr="004E12D3">
        <w:rPr>
          <w:rFonts w:asciiTheme="majorBidi" w:hAnsiTheme="majorBidi" w:cstheme="majorBidi"/>
        </w:rPr>
        <w:t xml:space="preserve">ffects: Two are better </w:t>
      </w:r>
      <w:r w:rsidRPr="004E12D3">
        <w:rPr>
          <w:rFonts w:asciiTheme="majorBidi" w:hAnsiTheme="majorBidi" w:cstheme="majorBidi"/>
        </w:rPr>
        <w:t xml:space="preserve">than one. </w:t>
      </w:r>
      <w:r w:rsidRPr="004E12D3">
        <w:rPr>
          <w:rFonts w:asciiTheme="majorBidi" w:hAnsiTheme="majorBidi" w:cstheme="majorBidi"/>
          <w:i/>
          <w:iCs/>
        </w:rPr>
        <w:t>Metaphor and Symbol</w:t>
      </w:r>
      <w:r w:rsidRPr="004E12D3">
        <w:rPr>
          <w:rFonts w:asciiTheme="majorBidi" w:hAnsiTheme="majorBidi" w:cstheme="majorBidi"/>
        </w:rPr>
        <w:t xml:space="preserve"> 16</w:t>
      </w:r>
      <w:r w:rsidR="00A10A5D" w:rsidRPr="004E12D3">
        <w:rPr>
          <w:rFonts w:asciiTheme="majorBidi" w:hAnsiTheme="majorBidi" w:cstheme="majorBidi"/>
        </w:rPr>
        <w:t>:</w:t>
      </w:r>
      <w:r w:rsidRPr="004E12D3">
        <w:rPr>
          <w:rFonts w:asciiTheme="majorBidi" w:hAnsiTheme="majorBidi" w:cstheme="majorBidi"/>
        </w:rPr>
        <w:t xml:space="preserve"> 173-192.</w:t>
      </w:r>
    </w:p>
    <w:p w:rsidR="006A5D75" w:rsidRPr="004E12D3" w:rsidRDefault="006A5D75" w:rsidP="00EB169E">
      <w:pPr>
        <w:widowControl w:val="0"/>
        <w:rPr>
          <w:rFonts w:asciiTheme="majorBidi" w:hAnsiTheme="majorBidi" w:cstheme="majorBidi"/>
        </w:rPr>
      </w:pPr>
    </w:p>
    <w:p w:rsidR="00440E6C" w:rsidRPr="004E12D3" w:rsidRDefault="006A5D75" w:rsidP="00440E6C">
      <w:pPr>
        <w:rPr>
          <w:rFonts w:asciiTheme="majorBidi" w:hAnsiTheme="majorBidi" w:cstheme="majorBidi"/>
          <w:lang w:eastAsia="he-IL" w:bidi="he-IL"/>
        </w:rPr>
      </w:pPr>
      <w:r w:rsidRPr="004E12D3">
        <w:rPr>
          <w:rFonts w:asciiTheme="majorBidi" w:hAnsiTheme="majorBidi" w:cstheme="majorBidi"/>
        </w:rPr>
        <w:t>Prince, Ellen F.</w:t>
      </w:r>
      <w:r w:rsidRPr="004E12D3">
        <w:rPr>
          <w:rFonts w:asciiTheme="majorBidi" w:hAnsiTheme="majorBidi" w:cstheme="majorBidi"/>
        </w:rPr>
        <w:tab/>
        <w:t>1981</w:t>
      </w:r>
      <w:r w:rsidRPr="004E12D3">
        <w:rPr>
          <w:rFonts w:asciiTheme="majorBidi" w:hAnsiTheme="majorBidi" w:cstheme="majorBidi"/>
        </w:rPr>
        <w:tab/>
      </w:r>
      <w:r w:rsidRPr="004E12D3">
        <w:rPr>
          <w:rFonts w:asciiTheme="majorBidi" w:hAnsiTheme="majorBidi" w:cstheme="majorBidi"/>
          <w:lang w:eastAsia="he-IL" w:bidi="he-IL"/>
        </w:rPr>
        <w:t xml:space="preserve">Topicalization, focus-movement, and Yiddish-movement: A pragmatic differentiation. </w:t>
      </w:r>
      <w:r w:rsidRPr="004E12D3">
        <w:rPr>
          <w:rFonts w:asciiTheme="majorBidi" w:hAnsiTheme="majorBidi" w:cstheme="majorBidi"/>
          <w:i/>
          <w:iCs/>
          <w:lang w:eastAsia="he-IL" w:bidi="he-IL"/>
        </w:rPr>
        <w:t>Berkeley Linguistics Society</w:t>
      </w:r>
      <w:r w:rsidRPr="004E12D3">
        <w:rPr>
          <w:rFonts w:asciiTheme="majorBidi" w:hAnsiTheme="majorBidi" w:cstheme="majorBidi"/>
          <w:lang w:eastAsia="he-IL" w:bidi="he-IL"/>
        </w:rPr>
        <w:t xml:space="preserve"> </w:t>
      </w:r>
      <w:r w:rsidRPr="004E12D3">
        <w:rPr>
          <w:rFonts w:asciiTheme="majorBidi" w:hAnsiTheme="majorBidi" w:cstheme="majorBidi"/>
          <w:iCs/>
          <w:lang w:eastAsia="he-IL" w:bidi="he-IL"/>
        </w:rPr>
        <w:t>7</w:t>
      </w:r>
      <w:r w:rsidR="00A10A5D" w:rsidRPr="004E12D3">
        <w:rPr>
          <w:rFonts w:asciiTheme="majorBidi" w:hAnsiTheme="majorBidi" w:cstheme="majorBidi"/>
          <w:iCs/>
          <w:lang w:eastAsia="he-IL" w:bidi="he-IL"/>
        </w:rPr>
        <w:t>:</w:t>
      </w:r>
      <w:r w:rsidRPr="004E12D3">
        <w:rPr>
          <w:rFonts w:asciiTheme="majorBidi" w:hAnsiTheme="majorBidi" w:cstheme="majorBidi"/>
          <w:lang w:eastAsia="he-IL" w:bidi="he-IL"/>
        </w:rPr>
        <w:t xml:space="preserve"> 249-264</w:t>
      </w:r>
    </w:p>
    <w:p w:rsidR="00440E6C" w:rsidRPr="004E12D3" w:rsidRDefault="00440E6C" w:rsidP="00440E6C">
      <w:pPr>
        <w:rPr>
          <w:rFonts w:asciiTheme="majorBidi" w:hAnsiTheme="majorBidi" w:cstheme="majorBidi"/>
          <w:lang w:eastAsia="he-IL" w:bidi="he-IL"/>
        </w:rPr>
      </w:pPr>
    </w:p>
    <w:p w:rsidR="006A5D75" w:rsidRPr="004E12D3" w:rsidRDefault="006A5D75" w:rsidP="00440E6C">
      <w:pPr>
        <w:rPr>
          <w:rFonts w:asciiTheme="majorBidi" w:hAnsiTheme="majorBidi" w:cstheme="majorBidi"/>
          <w:lang w:eastAsia="he-IL" w:bidi="he-IL"/>
        </w:rPr>
      </w:pPr>
      <w:r w:rsidRPr="004E12D3">
        <w:rPr>
          <w:rFonts w:asciiTheme="majorBidi" w:hAnsiTheme="majorBidi" w:cstheme="majorBidi"/>
          <w:bCs/>
        </w:rPr>
        <w:t>RAMOS</w:t>
      </w:r>
      <w:r w:rsidRPr="004E12D3">
        <w:rPr>
          <w:rFonts w:asciiTheme="majorBidi" w:hAnsiTheme="majorBidi" w:cstheme="majorBidi"/>
          <w:bCs/>
        </w:rPr>
        <w:tab/>
        <w:t>2012</w:t>
      </w:r>
      <w:r w:rsidRPr="004E12D3">
        <w:rPr>
          <w:rFonts w:asciiTheme="majorBidi" w:hAnsiTheme="majorBidi" w:cstheme="majorBidi"/>
          <w:bCs/>
        </w:rPr>
        <w:tab/>
      </w:r>
      <w:proofErr w:type="spellStart"/>
      <w:r w:rsidRPr="004E12D3">
        <w:rPr>
          <w:rFonts w:asciiTheme="majorBidi" w:hAnsiTheme="majorBidi" w:cstheme="majorBidi"/>
          <w:bCs/>
        </w:rPr>
        <w:t>Piolo</w:t>
      </w:r>
      <w:proofErr w:type="spellEnd"/>
      <w:r w:rsidRPr="004E12D3">
        <w:rPr>
          <w:rFonts w:asciiTheme="majorBidi" w:hAnsiTheme="majorBidi" w:cstheme="majorBidi"/>
          <w:bCs/>
        </w:rPr>
        <w:t xml:space="preserve"> </w:t>
      </w:r>
      <w:proofErr w:type="spellStart"/>
      <w:r w:rsidRPr="004E12D3">
        <w:rPr>
          <w:rFonts w:asciiTheme="majorBidi" w:hAnsiTheme="majorBidi" w:cstheme="majorBidi"/>
          <w:bCs/>
        </w:rPr>
        <w:t>Pascual</w:t>
      </w:r>
      <w:proofErr w:type="spellEnd"/>
      <w:r w:rsidRPr="004E12D3">
        <w:rPr>
          <w:rFonts w:asciiTheme="majorBidi" w:hAnsiTheme="majorBidi" w:cstheme="majorBidi"/>
          <w:bCs/>
        </w:rPr>
        <w:t xml:space="preserve"> admits comedy is not his forte</w:t>
      </w:r>
      <w:r w:rsidR="00440E6C" w:rsidRPr="004E12D3">
        <w:rPr>
          <w:rFonts w:asciiTheme="majorBidi" w:hAnsiTheme="majorBidi" w:cstheme="majorBidi"/>
        </w:rPr>
        <w:t xml:space="preserve"> </w:t>
      </w:r>
      <w:hyperlink w:anchor=".UIleJMXR7-A" w:history="1">
        <w:r w:rsidRPr="004E12D3">
          <w:rPr>
            <w:rStyle w:val="Hyperlink"/>
            <w:rFonts w:asciiTheme="majorBidi" w:hAnsiTheme="majorBidi" w:cstheme="majorBidi"/>
            <w:color w:val="auto"/>
          </w:rPr>
          <w:t>http://mb.com.ph/node/358973/piolo-pa#.UIleJMXR7-A</w:t>
        </w:r>
      </w:hyperlink>
      <w:r w:rsidRPr="004E12D3">
        <w:rPr>
          <w:rFonts w:asciiTheme="majorBidi" w:hAnsiTheme="majorBidi" w:cstheme="majorBidi"/>
        </w:rPr>
        <w:t xml:space="preserve"> Retrieved on October 25, 2012.</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r w:rsidRPr="004E12D3">
        <w:rPr>
          <w:rFonts w:asciiTheme="majorBidi" w:hAnsiTheme="majorBidi" w:cstheme="majorBidi"/>
        </w:rPr>
        <w:t>Récanati, François</w:t>
      </w:r>
      <w:r w:rsidRPr="004E12D3">
        <w:rPr>
          <w:rFonts w:asciiTheme="majorBidi" w:hAnsiTheme="majorBidi" w:cstheme="majorBidi"/>
        </w:rPr>
        <w:tab/>
        <w:t>1989</w:t>
      </w:r>
      <w:r w:rsidRPr="004E12D3">
        <w:rPr>
          <w:rFonts w:asciiTheme="majorBidi" w:hAnsiTheme="majorBidi" w:cstheme="majorBidi"/>
        </w:rPr>
        <w:tab/>
      </w:r>
      <w:proofErr w:type="gramStart"/>
      <w:r w:rsidRPr="004E12D3">
        <w:rPr>
          <w:rFonts w:asciiTheme="majorBidi" w:hAnsiTheme="majorBidi" w:cstheme="majorBidi"/>
        </w:rPr>
        <w:t>The</w:t>
      </w:r>
      <w:proofErr w:type="gramEnd"/>
      <w:r w:rsidRPr="004E12D3">
        <w:rPr>
          <w:rFonts w:asciiTheme="majorBidi" w:hAnsiTheme="majorBidi" w:cstheme="majorBidi"/>
        </w:rPr>
        <w:t xml:space="preserve"> pragmatics of what is said. </w:t>
      </w:r>
      <w:r w:rsidRPr="004E12D3">
        <w:rPr>
          <w:rFonts w:asciiTheme="majorBidi" w:hAnsiTheme="majorBidi" w:cstheme="majorBidi"/>
          <w:i/>
        </w:rPr>
        <w:t xml:space="preserve">Mind and Behavior </w:t>
      </w:r>
      <w:r w:rsidRPr="004E12D3">
        <w:rPr>
          <w:rFonts w:asciiTheme="majorBidi" w:hAnsiTheme="majorBidi" w:cstheme="majorBidi"/>
        </w:rPr>
        <w:t>4</w:t>
      </w:r>
      <w:r w:rsidR="00A10A5D" w:rsidRPr="004E12D3">
        <w:rPr>
          <w:rFonts w:asciiTheme="majorBidi" w:hAnsiTheme="majorBidi" w:cstheme="majorBidi"/>
        </w:rPr>
        <w:t>:</w:t>
      </w:r>
      <w:r w:rsidRPr="004E12D3">
        <w:rPr>
          <w:rFonts w:asciiTheme="majorBidi" w:hAnsiTheme="majorBidi" w:cstheme="majorBidi"/>
          <w:i/>
        </w:rPr>
        <w:t xml:space="preserve"> </w:t>
      </w:r>
      <w:r w:rsidRPr="004E12D3">
        <w:rPr>
          <w:rFonts w:asciiTheme="majorBidi" w:hAnsiTheme="majorBidi" w:cstheme="majorBidi"/>
        </w:rPr>
        <w:t xml:space="preserve">295-329. </w:t>
      </w:r>
    </w:p>
    <w:p w:rsidR="006A5D75" w:rsidRPr="004E12D3" w:rsidRDefault="006A5D75" w:rsidP="00EB169E">
      <w:pPr>
        <w:rPr>
          <w:rFonts w:asciiTheme="majorBidi" w:hAnsiTheme="majorBidi" w:cstheme="majorBidi"/>
          <w:spacing w:val="-3"/>
        </w:rPr>
      </w:pPr>
    </w:p>
    <w:p w:rsidR="006A5D75" w:rsidRPr="004E12D3" w:rsidRDefault="006A5D75" w:rsidP="00EB169E">
      <w:pPr>
        <w:rPr>
          <w:rFonts w:asciiTheme="majorBidi" w:hAnsiTheme="majorBidi" w:cstheme="majorBidi"/>
          <w:spacing w:val="-3"/>
        </w:rPr>
      </w:pPr>
      <w:r w:rsidRPr="004E12D3">
        <w:rPr>
          <w:rFonts w:asciiTheme="majorBidi" w:hAnsiTheme="majorBidi" w:cstheme="majorBidi"/>
          <w:spacing w:val="-3"/>
        </w:rPr>
        <w:t>R</w:t>
      </w:r>
      <w:r w:rsidRPr="004E12D3">
        <w:rPr>
          <w:rFonts w:asciiTheme="majorBidi" w:hAnsiTheme="majorBidi" w:cstheme="majorBidi"/>
        </w:rPr>
        <w:t>é</w:t>
      </w:r>
      <w:r w:rsidRPr="004E12D3">
        <w:rPr>
          <w:rFonts w:asciiTheme="majorBidi" w:hAnsiTheme="majorBidi" w:cstheme="majorBidi"/>
          <w:spacing w:val="-3"/>
        </w:rPr>
        <w:t xml:space="preserve">canati, </w:t>
      </w:r>
      <w:r w:rsidRPr="004E12D3">
        <w:rPr>
          <w:rFonts w:asciiTheme="majorBidi" w:hAnsiTheme="majorBidi" w:cstheme="majorBidi"/>
        </w:rPr>
        <w:t>François</w:t>
      </w:r>
      <w:r w:rsidRPr="004E12D3">
        <w:rPr>
          <w:rFonts w:asciiTheme="majorBidi" w:hAnsiTheme="majorBidi" w:cstheme="majorBidi"/>
        </w:rPr>
        <w:tab/>
      </w:r>
      <w:r w:rsidRPr="004E12D3">
        <w:rPr>
          <w:rFonts w:asciiTheme="majorBidi" w:hAnsiTheme="majorBidi" w:cstheme="majorBidi"/>
          <w:spacing w:val="-3"/>
        </w:rPr>
        <w:t>1995</w:t>
      </w:r>
      <w:r w:rsidRPr="004E12D3">
        <w:rPr>
          <w:rFonts w:asciiTheme="majorBidi" w:hAnsiTheme="majorBidi" w:cstheme="majorBidi"/>
          <w:spacing w:val="-3"/>
        </w:rPr>
        <w:tab/>
      </w:r>
      <w:proofErr w:type="gramStart"/>
      <w:r w:rsidRPr="004E12D3">
        <w:rPr>
          <w:rFonts w:asciiTheme="majorBidi" w:hAnsiTheme="majorBidi" w:cstheme="majorBidi"/>
          <w:spacing w:val="-3"/>
        </w:rPr>
        <w:t>The</w:t>
      </w:r>
      <w:proofErr w:type="gramEnd"/>
      <w:r w:rsidRPr="004E12D3">
        <w:rPr>
          <w:rFonts w:asciiTheme="majorBidi" w:hAnsiTheme="majorBidi" w:cstheme="majorBidi"/>
          <w:spacing w:val="-3"/>
        </w:rPr>
        <w:t xml:space="preserve"> alleged priority of literal meaning. </w:t>
      </w:r>
      <w:r w:rsidR="00C11323" w:rsidRPr="004E12D3">
        <w:rPr>
          <w:rFonts w:asciiTheme="majorBidi" w:hAnsiTheme="majorBidi" w:cstheme="majorBidi"/>
          <w:i/>
          <w:spacing w:val="-3"/>
        </w:rPr>
        <w:t>Cognitive Science</w:t>
      </w:r>
      <w:r w:rsidRPr="004E12D3">
        <w:rPr>
          <w:rFonts w:asciiTheme="majorBidi" w:hAnsiTheme="majorBidi" w:cstheme="majorBidi"/>
          <w:i/>
          <w:spacing w:val="-3"/>
        </w:rPr>
        <w:t xml:space="preserve"> </w:t>
      </w:r>
      <w:r w:rsidRPr="004E12D3">
        <w:rPr>
          <w:rFonts w:asciiTheme="majorBidi" w:hAnsiTheme="majorBidi" w:cstheme="majorBidi"/>
          <w:spacing w:val="-3"/>
        </w:rPr>
        <w:t>19</w:t>
      </w:r>
      <w:r w:rsidR="00C11323" w:rsidRPr="004E12D3">
        <w:rPr>
          <w:rFonts w:asciiTheme="majorBidi" w:hAnsiTheme="majorBidi" w:cstheme="majorBidi"/>
          <w:spacing w:val="-3"/>
        </w:rPr>
        <w:t>:</w:t>
      </w:r>
      <w:r w:rsidRPr="004E12D3">
        <w:rPr>
          <w:rFonts w:asciiTheme="majorBidi" w:hAnsiTheme="majorBidi" w:cstheme="majorBidi"/>
          <w:spacing w:val="-3"/>
        </w:rPr>
        <w:t xml:space="preserve"> 207-232.</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r w:rsidRPr="004E12D3">
        <w:rPr>
          <w:rFonts w:asciiTheme="majorBidi" w:hAnsiTheme="majorBidi" w:cstheme="majorBidi"/>
        </w:rPr>
        <w:t>Récanati, François</w:t>
      </w:r>
      <w:r w:rsidRPr="004E12D3">
        <w:rPr>
          <w:rFonts w:asciiTheme="majorBidi" w:hAnsiTheme="majorBidi" w:cstheme="majorBidi"/>
        </w:rPr>
        <w:tab/>
        <w:t>2001</w:t>
      </w:r>
      <w:r w:rsidRPr="004E12D3">
        <w:rPr>
          <w:rFonts w:asciiTheme="majorBidi" w:hAnsiTheme="majorBidi" w:cstheme="majorBidi"/>
        </w:rPr>
        <w:tab/>
      </w:r>
      <w:proofErr w:type="gramStart"/>
      <w:r w:rsidRPr="004E12D3">
        <w:rPr>
          <w:rFonts w:asciiTheme="majorBidi" w:hAnsiTheme="majorBidi" w:cstheme="majorBidi"/>
        </w:rPr>
        <w:t>What</w:t>
      </w:r>
      <w:proofErr w:type="gramEnd"/>
      <w:r w:rsidRPr="004E12D3">
        <w:rPr>
          <w:rFonts w:asciiTheme="majorBidi" w:hAnsiTheme="majorBidi" w:cstheme="majorBidi"/>
        </w:rPr>
        <w:t xml:space="preserve"> is said. </w:t>
      </w:r>
      <w:proofErr w:type="spellStart"/>
      <w:r w:rsidRPr="004E12D3">
        <w:rPr>
          <w:rFonts w:asciiTheme="majorBidi" w:hAnsiTheme="majorBidi" w:cstheme="majorBidi"/>
          <w:i/>
          <w:iCs/>
        </w:rPr>
        <w:t>Synthese</w:t>
      </w:r>
      <w:proofErr w:type="spellEnd"/>
      <w:r w:rsidRPr="004E12D3">
        <w:rPr>
          <w:rFonts w:asciiTheme="majorBidi" w:hAnsiTheme="majorBidi" w:cstheme="majorBidi"/>
          <w:i/>
          <w:iCs/>
        </w:rPr>
        <w:t xml:space="preserve"> </w:t>
      </w:r>
      <w:r w:rsidRPr="004E12D3">
        <w:rPr>
          <w:rFonts w:asciiTheme="majorBidi" w:hAnsiTheme="majorBidi" w:cstheme="majorBidi"/>
          <w:iCs/>
        </w:rPr>
        <w:t>128</w:t>
      </w:r>
      <w:r w:rsidR="00C11323" w:rsidRPr="004E12D3">
        <w:rPr>
          <w:rFonts w:asciiTheme="majorBidi" w:hAnsiTheme="majorBidi" w:cstheme="majorBidi"/>
          <w:iCs/>
        </w:rPr>
        <w:t>:</w:t>
      </w:r>
      <w:r w:rsidRPr="004E12D3">
        <w:rPr>
          <w:rFonts w:asciiTheme="majorBidi" w:hAnsiTheme="majorBidi" w:cstheme="majorBidi"/>
        </w:rPr>
        <w:t xml:space="preserve"> 75–91.</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rPr>
      </w:pPr>
      <w:proofErr w:type="gramStart"/>
      <w:r w:rsidRPr="004E12D3">
        <w:rPr>
          <w:rFonts w:asciiTheme="majorBidi" w:hAnsiTheme="majorBidi" w:cstheme="majorBidi"/>
        </w:rPr>
        <w:t>Récanati, François</w:t>
      </w:r>
      <w:r w:rsidRPr="004E12D3">
        <w:rPr>
          <w:rFonts w:asciiTheme="majorBidi" w:hAnsiTheme="majorBidi" w:cstheme="majorBidi"/>
        </w:rPr>
        <w:tab/>
        <w:t>2004</w:t>
      </w:r>
      <w:r w:rsidRPr="004E12D3">
        <w:rPr>
          <w:rFonts w:asciiTheme="majorBidi" w:hAnsiTheme="majorBidi" w:cstheme="majorBidi"/>
        </w:rPr>
        <w:tab/>
      </w:r>
      <w:r w:rsidRPr="004E12D3">
        <w:rPr>
          <w:rFonts w:asciiTheme="majorBidi" w:hAnsiTheme="majorBidi" w:cstheme="majorBidi"/>
          <w:i/>
        </w:rPr>
        <w:t>Literal Meaning</w:t>
      </w:r>
      <w:r w:rsidRPr="004E12D3">
        <w:rPr>
          <w:rFonts w:asciiTheme="majorBidi" w:hAnsiTheme="majorBidi" w:cstheme="majorBidi"/>
        </w:rPr>
        <w:t>.</w:t>
      </w:r>
      <w:proofErr w:type="gramEnd"/>
      <w:r w:rsidRPr="004E12D3">
        <w:rPr>
          <w:rFonts w:asciiTheme="majorBidi" w:hAnsiTheme="majorBidi" w:cstheme="majorBidi"/>
        </w:rPr>
        <w:t xml:space="preserve"> Cambridge: Cambridge University Press.</w:t>
      </w:r>
    </w:p>
    <w:p w:rsidR="006A5D75" w:rsidRPr="004E12D3" w:rsidRDefault="006A5D75" w:rsidP="00EB169E">
      <w:pPr>
        <w:rPr>
          <w:rFonts w:asciiTheme="majorBidi" w:hAnsiTheme="majorBidi" w:cstheme="majorBidi"/>
          <w:lang w:eastAsia="he-IL" w:bidi="he-IL"/>
        </w:rPr>
      </w:pPr>
    </w:p>
    <w:p w:rsidR="006A5D75" w:rsidRPr="004E12D3" w:rsidRDefault="006A5D75" w:rsidP="00EB169E">
      <w:pPr>
        <w:rPr>
          <w:rFonts w:asciiTheme="majorBidi" w:hAnsiTheme="majorBidi" w:cstheme="majorBidi"/>
          <w:lang w:eastAsia="he-IL" w:bidi="he-IL"/>
        </w:rPr>
      </w:pPr>
      <w:r w:rsidRPr="004E12D3">
        <w:rPr>
          <w:rFonts w:asciiTheme="majorBidi" w:hAnsiTheme="majorBidi" w:cstheme="majorBidi"/>
          <w:lang w:eastAsia="he-IL" w:bidi="he-IL"/>
        </w:rPr>
        <w:t xml:space="preserve">Récanati, </w:t>
      </w:r>
      <w:r w:rsidRPr="004E12D3">
        <w:rPr>
          <w:rFonts w:asciiTheme="majorBidi" w:hAnsiTheme="majorBidi" w:cstheme="majorBidi"/>
        </w:rPr>
        <w:t>François</w:t>
      </w:r>
      <w:r w:rsidRPr="004E12D3">
        <w:rPr>
          <w:rFonts w:asciiTheme="majorBidi" w:hAnsiTheme="majorBidi" w:cstheme="majorBidi"/>
        </w:rPr>
        <w:tab/>
      </w:r>
      <w:r w:rsidRPr="004E12D3">
        <w:rPr>
          <w:rFonts w:asciiTheme="majorBidi" w:hAnsiTheme="majorBidi" w:cstheme="majorBidi"/>
          <w:lang w:eastAsia="he-IL" w:bidi="he-IL"/>
        </w:rPr>
        <w:t>2005</w:t>
      </w:r>
      <w:r w:rsidRPr="004E12D3">
        <w:rPr>
          <w:rFonts w:asciiTheme="majorBidi" w:hAnsiTheme="majorBidi" w:cstheme="majorBidi"/>
          <w:lang w:eastAsia="he-IL" w:bidi="he-IL"/>
        </w:rPr>
        <w:tab/>
        <w:t xml:space="preserve">Literalism and contextualism: Some varieties. In: Gerhard </w:t>
      </w:r>
      <w:proofErr w:type="spellStart"/>
      <w:r w:rsidRPr="004E12D3">
        <w:rPr>
          <w:rFonts w:asciiTheme="majorBidi" w:hAnsiTheme="majorBidi" w:cstheme="majorBidi"/>
          <w:lang w:eastAsia="he-IL" w:bidi="he-IL"/>
        </w:rPr>
        <w:t>Preyer</w:t>
      </w:r>
      <w:proofErr w:type="spellEnd"/>
      <w:r w:rsidRPr="004E12D3">
        <w:rPr>
          <w:rFonts w:asciiTheme="majorBidi" w:hAnsiTheme="majorBidi" w:cstheme="majorBidi"/>
          <w:lang w:eastAsia="he-IL" w:bidi="he-IL"/>
        </w:rPr>
        <w:t xml:space="preserve"> and Georg Peter (eds.), </w:t>
      </w:r>
      <w:r w:rsidR="00CF05C3" w:rsidRPr="004E12D3">
        <w:rPr>
          <w:rFonts w:asciiTheme="majorBidi" w:hAnsiTheme="majorBidi" w:cstheme="majorBidi"/>
          <w:i/>
          <w:iCs/>
          <w:lang w:eastAsia="he-IL" w:bidi="he-IL"/>
        </w:rPr>
        <w:t>Contextualism in Philosophy: Knowledge, Meaning, and T</w:t>
      </w:r>
      <w:r w:rsidRPr="004E12D3">
        <w:rPr>
          <w:rFonts w:asciiTheme="majorBidi" w:hAnsiTheme="majorBidi" w:cstheme="majorBidi"/>
          <w:i/>
          <w:iCs/>
          <w:lang w:eastAsia="he-IL" w:bidi="he-IL"/>
        </w:rPr>
        <w:t>ruth</w:t>
      </w:r>
      <w:r w:rsidR="00EC36E0" w:rsidRPr="004E12D3">
        <w:rPr>
          <w:rFonts w:asciiTheme="majorBidi" w:hAnsiTheme="majorBidi" w:cstheme="majorBidi"/>
          <w:lang w:eastAsia="he-IL" w:bidi="he-IL"/>
        </w:rPr>
        <w:t>,</w:t>
      </w:r>
      <w:r w:rsidR="00AA2168" w:rsidRPr="004E12D3">
        <w:rPr>
          <w:rFonts w:asciiTheme="majorBidi" w:hAnsiTheme="majorBidi" w:cstheme="majorBidi"/>
          <w:lang w:eastAsia="he-IL" w:bidi="he-IL"/>
        </w:rPr>
        <w:t xml:space="preserve"> </w:t>
      </w:r>
      <w:r w:rsidRPr="004E12D3">
        <w:rPr>
          <w:rFonts w:asciiTheme="majorBidi" w:hAnsiTheme="majorBidi" w:cstheme="majorBidi"/>
          <w:lang w:eastAsia="he-IL" w:bidi="he-IL"/>
        </w:rPr>
        <w:t>171–196. Oxford: Oxford University Press.</w:t>
      </w:r>
    </w:p>
    <w:p w:rsidR="006A5D75" w:rsidRPr="004E12D3" w:rsidRDefault="006A5D75" w:rsidP="00EB169E">
      <w:pPr>
        <w:rPr>
          <w:rFonts w:asciiTheme="majorBidi" w:hAnsiTheme="majorBidi" w:cstheme="majorBidi"/>
        </w:rPr>
      </w:pPr>
    </w:p>
    <w:p w:rsidR="006A5D75" w:rsidRPr="004E12D3" w:rsidRDefault="006A5D75" w:rsidP="00EB169E">
      <w:pPr>
        <w:rPr>
          <w:rFonts w:asciiTheme="majorBidi" w:hAnsiTheme="majorBidi" w:cstheme="majorBidi"/>
          <w:lang w:eastAsia="he-IL" w:bidi="he-IL"/>
        </w:rPr>
      </w:pPr>
      <w:r w:rsidRPr="004E12D3">
        <w:rPr>
          <w:rFonts w:asciiTheme="majorBidi" w:hAnsiTheme="majorBidi" w:cstheme="majorBidi"/>
        </w:rPr>
        <w:t>Richards, Ivor Armstrong</w:t>
      </w:r>
      <w:r w:rsidRPr="004E12D3">
        <w:rPr>
          <w:rFonts w:asciiTheme="majorBidi" w:hAnsiTheme="majorBidi" w:cstheme="majorBidi"/>
        </w:rPr>
        <w:tab/>
        <w:t>1936</w:t>
      </w:r>
      <w:r w:rsidRPr="004E12D3">
        <w:rPr>
          <w:rFonts w:asciiTheme="majorBidi" w:hAnsiTheme="majorBidi" w:cstheme="majorBidi"/>
        </w:rPr>
        <w:tab/>
      </w:r>
      <w:proofErr w:type="gramStart"/>
      <w:r w:rsidRPr="004E12D3">
        <w:rPr>
          <w:rFonts w:asciiTheme="majorBidi" w:hAnsiTheme="majorBidi" w:cstheme="majorBidi"/>
          <w:i/>
          <w:iCs/>
        </w:rPr>
        <w:t>The</w:t>
      </w:r>
      <w:proofErr w:type="gramEnd"/>
      <w:r w:rsidRPr="004E12D3">
        <w:rPr>
          <w:rFonts w:asciiTheme="majorBidi" w:hAnsiTheme="majorBidi" w:cstheme="majorBidi"/>
          <w:i/>
          <w:iCs/>
        </w:rPr>
        <w:t xml:space="preserve"> Philosophy of Rhetoric</w:t>
      </w:r>
      <w:r w:rsidR="00AA2168" w:rsidRPr="004E12D3">
        <w:rPr>
          <w:rFonts w:asciiTheme="majorBidi" w:hAnsiTheme="majorBidi" w:cstheme="majorBidi"/>
        </w:rPr>
        <w:t>. Oxford:</w:t>
      </w:r>
      <w:r w:rsidRPr="004E12D3">
        <w:rPr>
          <w:rFonts w:asciiTheme="majorBidi" w:hAnsiTheme="majorBidi" w:cstheme="majorBidi"/>
        </w:rPr>
        <w:t xml:space="preserve"> Oxford University Press.</w:t>
      </w:r>
      <w:r w:rsidRPr="004E12D3">
        <w:rPr>
          <w:rFonts w:asciiTheme="majorBidi" w:hAnsiTheme="majorBidi" w:cstheme="majorBidi"/>
          <w:lang w:eastAsia="he-IL" w:bidi="he-IL"/>
        </w:rPr>
        <w:t xml:space="preserve"> </w:t>
      </w:r>
    </w:p>
    <w:p w:rsidR="006A5D75" w:rsidRPr="004E12D3" w:rsidRDefault="006A5D75" w:rsidP="00EB169E">
      <w:pPr>
        <w:rPr>
          <w:rFonts w:asciiTheme="majorBidi" w:hAnsiTheme="majorBidi" w:cstheme="majorBidi"/>
          <w:lang w:eastAsia="he-IL" w:bidi="he-IL"/>
        </w:rPr>
      </w:pPr>
    </w:p>
    <w:p w:rsidR="006A5D75" w:rsidRPr="004E12D3" w:rsidRDefault="006A5D75" w:rsidP="00EB169E">
      <w:pPr>
        <w:rPr>
          <w:rFonts w:asciiTheme="majorBidi" w:hAnsiTheme="majorBidi" w:cstheme="majorBidi"/>
          <w:lang w:eastAsia="he-IL" w:bidi="he-IL"/>
        </w:rPr>
      </w:pPr>
      <w:r w:rsidRPr="004E12D3">
        <w:rPr>
          <w:rFonts w:asciiTheme="majorBidi" w:hAnsiTheme="majorBidi" w:cstheme="majorBidi"/>
          <w:lang w:eastAsia="he-IL" w:bidi="he-IL"/>
        </w:rPr>
        <w:t>Rockwell, Patricia</w:t>
      </w:r>
      <w:r w:rsidRPr="004E12D3">
        <w:rPr>
          <w:rFonts w:asciiTheme="majorBidi" w:hAnsiTheme="majorBidi" w:cstheme="majorBidi"/>
          <w:lang w:eastAsia="he-IL" w:bidi="he-IL"/>
        </w:rPr>
        <w:tab/>
        <w:t>2007</w:t>
      </w:r>
      <w:r w:rsidRPr="004E12D3">
        <w:rPr>
          <w:rFonts w:asciiTheme="majorBidi" w:hAnsiTheme="majorBidi" w:cstheme="majorBidi"/>
          <w:lang w:eastAsia="he-IL" w:bidi="he-IL"/>
        </w:rPr>
        <w:tab/>
        <w:t xml:space="preserve">Vocal features of conversational sarcasm: A comparison of methods. </w:t>
      </w:r>
      <w:r w:rsidRPr="004E12D3">
        <w:rPr>
          <w:rFonts w:asciiTheme="majorBidi" w:hAnsiTheme="majorBidi" w:cstheme="majorBidi"/>
          <w:i/>
          <w:iCs/>
          <w:lang w:eastAsia="he-IL" w:bidi="he-IL"/>
        </w:rPr>
        <w:t>Journal of Psycholinguistic Research</w:t>
      </w:r>
      <w:r w:rsidRPr="004E12D3">
        <w:rPr>
          <w:rFonts w:asciiTheme="majorBidi" w:hAnsiTheme="majorBidi" w:cstheme="majorBidi"/>
          <w:lang w:eastAsia="he-IL" w:bidi="he-IL"/>
        </w:rPr>
        <w:t xml:space="preserve"> </w:t>
      </w:r>
      <w:r w:rsidRPr="004E12D3">
        <w:rPr>
          <w:rFonts w:asciiTheme="majorBidi" w:hAnsiTheme="majorBidi" w:cstheme="majorBidi"/>
          <w:iCs/>
          <w:lang w:eastAsia="he-IL" w:bidi="he-IL"/>
        </w:rPr>
        <w:t>36</w:t>
      </w:r>
      <w:r w:rsidR="00EC36E0" w:rsidRPr="004E12D3">
        <w:rPr>
          <w:rFonts w:asciiTheme="majorBidi" w:hAnsiTheme="majorBidi" w:cstheme="majorBidi"/>
          <w:iCs/>
          <w:lang w:eastAsia="he-IL" w:bidi="he-IL"/>
        </w:rPr>
        <w:t>:</w:t>
      </w:r>
      <w:r w:rsidRPr="004E12D3">
        <w:rPr>
          <w:rFonts w:asciiTheme="majorBidi" w:hAnsiTheme="majorBidi" w:cstheme="majorBidi"/>
          <w:lang w:eastAsia="he-IL" w:bidi="he-IL"/>
        </w:rPr>
        <w:t xml:space="preserve"> 361–369.</w:t>
      </w:r>
    </w:p>
    <w:p w:rsidR="006A5D75" w:rsidRPr="004E12D3" w:rsidRDefault="006A5D75" w:rsidP="00EB169E">
      <w:pPr>
        <w:rPr>
          <w:rFonts w:asciiTheme="majorBidi" w:hAnsiTheme="majorBidi" w:cstheme="majorBidi"/>
        </w:rPr>
      </w:pPr>
    </w:p>
    <w:p w:rsidR="006A5D75" w:rsidRPr="004E12D3" w:rsidRDefault="006A5D75" w:rsidP="00EB169E">
      <w:pPr>
        <w:rPr>
          <w:rStyle w:val="Hyperlink"/>
          <w:rFonts w:asciiTheme="majorBidi" w:hAnsiTheme="majorBidi" w:cstheme="majorBidi"/>
          <w:color w:val="auto"/>
          <w:u w:val="none"/>
        </w:rPr>
      </w:pPr>
      <w:proofErr w:type="spellStart"/>
      <w:r w:rsidRPr="004E12D3">
        <w:rPr>
          <w:rFonts w:asciiTheme="majorBidi" w:hAnsiTheme="majorBidi" w:cstheme="majorBidi"/>
        </w:rPr>
        <w:t>Rosenblum</w:t>
      </w:r>
      <w:proofErr w:type="spellEnd"/>
      <w:r w:rsidRPr="004E12D3">
        <w:rPr>
          <w:rFonts w:asciiTheme="majorBidi" w:hAnsiTheme="majorBidi" w:cstheme="majorBidi"/>
        </w:rPr>
        <w:t xml:space="preserve">, </w:t>
      </w:r>
      <w:proofErr w:type="spellStart"/>
      <w:r w:rsidRPr="004E12D3">
        <w:rPr>
          <w:rFonts w:asciiTheme="majorBidi" w:hAnsiTheme="majorBidi" w:cstheme="majorBidi"/>
        </w:rPr>
        <w:t>Doron</w:t>
      </w:r>
      <w:proofErr w:type="spellEnd"/>
      <w:r w:rsidRPr="004E12D3">
        <w:rPr>
          <w:rFonts w:asciiTheme="majorBidi" w:hAnsiTheme="majorBidi" w:cstheme="majorBidi"/>
        </w:rPr>
        <w:tab/>
        <w:t>March 5, 2004</w:t>
      </w:r>
      <w:r w:rsidRPr="004E12D3">
        <w:rPr>
          <w:rFonts w:asciiTheme="majorBidi" w:hAnsiTheme="majorBidi" w:cstheme="majorBidi"/>
        </w:rPr>
        <w:tab/>
        <w:t>Smart he is not.</w:t>
      </w:r>
      <w:r w:rsidR="00AF1DB0" w:rsidRPr="004E12D3">
        <w:rPr>
          <w:rFonts w:asciiTheme="majorBidi" w:hAnsiTheme="majorBidi" w:cstheme="majorBidi"/>
        </w:rPr>
        <w:t xml:space="preserve"> </w:t>
      </w:r>
      <w:hyperlink r:id="rId26" w:history="1">
        <w:r w:rsidRPr="004E12D3">
          <w:rPr>
            <w:rStyle w:val="Hyperlink"/>
            <w:rFonts w:asciiTheme="majorBidi" w:hAnsiTheme="majorBidi" w:cstheme="majorBidi"/>
            <w:color w:val="auto"/>
          </w:rPr>
          <w:t>http://www.haaretz.com/print-edition/opinion/smart-he-is-not-1.115908</w:t>
        </w:r>
      </w:hyperlink>
    </w:p>
    <w:p w:rsidR="006A5D75" w:rsidRPr="004E12D3" w:rsidRDefault="006A5D75" w:rsidP="00EB169E">
      <w:pPr>
        <w:rPr>
          <w:rFonts w:asciiTheme="majorBidi" w:hAnsiTheme="majorBidi" w:cstheme="majorBidi"/>
          <w:spacing w:val="-3"/>
        </w:rPr>
      </w:pPr>
    </w:p>
    <w:p w:rsidR="006A5D75" w:rsidRPr="004E12D3" w:rsidRDefault="006A5D75" w:rsidP="00EB169E">
      <w:pPr>
        <w:rPr>
          <w:rFonts w:asciiTheme="majorBidi" w:hAnsiTheme="majorBidi" w:cstheme="majorBidi"/>
          <w:spacing w:val="-3"/>
        </w:rPr>
      </w:pPr>
      <w:proofErr w:type="gramStart"/>
      <w:r w:rsidRPr="004E12D3">
        <w:rPr>
          <w:rFonts w:asciiTheme="majorBidi" w:hAnsiTheme="majorBidi" w:cstheme="majorBidi"/>
          <w:spacing w:val="-3"/>
        </w:rPr>
        <w:t>Searle, John</w:t>
      </w:r>
      <w:r w:rsidRPr="004E12D3">
        <w:rPr>
          <w:rFonts w:asciiTheme="majorBidi" w:hAnsiTheme="majorBidi" w:cstheme="majorBidi"/>
          <w:spacing w:val="-3"/>
        </w:rPr>
        <w:tab/>
        <w:t>1979</w:t>
      </w:r>
      <w:r w:rsidRPr="004E12D3">
        <w:rPr>
          <w:rFonts w:asciiTheme="majorBidi" w:hAnsiTheme="majorBidi" w:cstheme="majorBidi"/>
          <w:spacing w:val="-3"/>
        </w:rPr>
        <w:tab/>
      </w:r>
      <w:r w:rsidR="002C790F" w:rsidRPr="004E12D3">
        <w:rPr>
          <w:rFonts w:asciiTheme="majorBidi" w:hAnsiTheme="majorBidi" w:cstheme="majorBidi"/>
          <w:i/>
          <w:spacing w:val="-3"/>
        </w:rPr>
        <w:t>Expression and M</w:t>
      </w:r>
      <w:r w:rsidRPr="004E12D3">
        <w:rPr>
          <w:rFonts w:asciiTheme="majorBidi" w:hAnsiTheme="majorBidi" w:cstheme="majorBidi"/>
          <w:i/>
          <w:spacing w:val="-3"/>
        </w:rPr>
        <w:t>eaning</w:t>
      </w:r>
      <w:r w:rsidRPr="004E12D3">
        <w:rPr>
          <w:rFonts w:asciiTheme="majorBidi" w:hAnsiTheme="majorBidi" w:cstheme="majorBidi"/>
          <w:spacing w:val="-3"/>
        </w:rPr>
        <w:t>.</w:t>
      </w:r>
      <w:proofErr w:type="gramEnd"/>
      <w:r w:rsidRPr="004E12D3">
        <w:rPr>
          <w:rFonts w:asciiTheme="majorBidi" w:hAnsiTheme="majorBidi" w:cstheme="majorBidi"/>
          <w:spacing w:val="-3"/>
        </w:rPr>
        <w:t xml:space="preserve"> Cambridge, England: Cambridge University Press.</w:t>
      </w:r>
    </w:p>
    <w:p w:rsidR="006A5D75" w:rsidRPr="004E12D3" w:rsidRDefault="006A5D75" w:rsidP="00EB169E">
      <w:pPr>
        <w:rPr>
          <w:rStyle w:val="apple-style-span"/>
          <w:rFonts w:asciiTheme="majorBidi" w:hAnsiTheme="majorBidi" w:cstheme="majorBidi"/>
        </w:rPr>
      </w:pPr>
    </w:p>
    <w:p w:rsidR="006A5D75" w:rsidRPr="004E12D3" w:rsidRDefault="006A5D75" w:rsidP="00AF1DB0">
      <w:pPr>
        <w:pStyle w:val="Heading1"/>
        <w:shd w:val="clear" w:color="auto" w:fill="FFFFFF"/>
        <w:spacing w:before="0" w:after="0"/>
        <w:rPr>
          <w:rStyle w:val="apple-style-span"/>
          <w:rFonts w:ascii="Times New Roman" w:hAnsi="Times New Roman"/>
          <w:b w:val="0"/>
          <w:bCs w:val="0"/>
          <w:color w:val="auto"/>
        </w:rPr>
      </w:pPr>
      <w:proofErr w:type="spellStart"/>
      <w:proofErr w:type="gramStart"/>
      <w:r w:rsidRPr="004E12D3">
        <w:rPr>
          <w:rStyle w:val="apple-style-span"/>
          <w:rFonts w:asciiTheme="majorBidi" w:hAnsiTheme="majorBidi" w:cstheme="majorBidi"/>
          <w:b w:val="0"/>
          <w:bCs w:val="0"/>
          <w:color w:val="auto"/>
          <w:sz w:val="24"/>
          <w:szCs w:val="24"/>
        </w:rPr>
        <w:t>Seddiq</w:t>
      </w:r>
      <w:proofErr w:type="spellEnd"/>
      <w:r w:rsidRPr="004E12D3">
        <w:rPr>
          <w:rStyle w:val="apple-style-span"/>
          <w:rFonts w:asciiTheme="majorBidi" w:hAnsiTheme="majorBidi" w:cstheme="majorBidi"/>
          <w:b w:val="0"/>
          <w:bCs w:val="0"/>
          <w:color w:val="auto"/>
          <w:sz w:val="24"/>
          <w:szCs w:val="24"/>
        </w:rPr>
        <w:t xml:space="preserve">, </w:t>
      </w:r>
      <w:proofErr w:type="spellStart"/>
      <w:r w:rsidRPr="004E12D3">
        <w:rPr>
          <w:rStyle w:val="apple-style-span"/>
          <w:rFonts w:asciiTheme="majorBidi" w:hAnsiTheme="majorBidi" w:cstheme="majorBidi"/>
          <w:b w:val="0"/>
          <w:bCs w:val="0"/>
          <w:color w:val="auto"/>
          <w:sz w:val="24"/>
          <w:szCs w:val="24"/>
        </w:rPr>
        <w:t>Mirriam</w:t>
      </w:r>
      <w:proofErr w:type="spellEnd"/>
      <w:r w:rsidRPr="004E12D3">
        <w:rPr>
          <w:rStyle w:val="apple-style-span"/>
          <w:rFonts w:asciiTheme="majorBidi" w:hAnsiTheme="majorBidi" w:cstheme="majorBidi"/>
          <w:b w:val="0"/>
          <w:bCs w:val="0"/>
          <w:color w:val="auto"/>
          <w:sz w:val="24"/>
          <w:szCs w:val="24"/>
        </w:rPr>
        <w:tab/>
        <w:t>N.A</w:t>
      </w:r>
      <w:r w:rsidRPr="004E12D3">
        <w:rPr>
          <w:rStyle w:val="apple-style-span"/>
          <w:rFonts w:asciiTheme="majorBidi" w:hAnsiTheme="majorBidi" w:cstheme="majorBidi"/>
          <w:b w:val="0"/>
          <w:bCs w:val="0"/>
          <w:color w:val="auto"/>
          <w:sz w:val="24"/>
          <w:szCs w:val="24"/>
        </w:rPr>
        <w:tab/>
      </w:r>
      <w:r w:rsidRPr="004E12D3">
        <w:rPr>
          <w:rFonts w:asciiTheme="majorBidi" w:hAnsiTheme="majorBidi" w:cstheme="majorBidi"/>
          <w:b w:val="0"/>
          <w:bCs w:val="0"/>
          <w:color w:val="auto"/>
          <w:sz w:val="24"/>
          <w:szCs w:val="24"/>
        </w:rPr>
        <w:t>Why I don’t want to talk to you.</w:t>
      </w:r>
      <w:proofErr w:type="gramEnd"/>
      <w:r w:rsidR="00AF1DB0" w:rsidRPr="004E12D3">
        <w:rPr>
          <w:rFonts w:asciiTheme="majorBidi" w:hAnsiTheme="majorBidi" w:cstheme="majorBidi"/>
          <w:b w:val="0"/>
          <w:bCs w:val="0"/>
          <w:color w:val="auto"/>
          <w:sz w:val="24"/>
          <w:szCs w:val="24"/>
        </w:rPr>
        <w:t xml:space="preserve"> </w:t>
      </w:r>
      <w:hyperlink r:id="rId27" w:history="1">
        <w:r w:rsidRPr="004E12D3">
          <w:rPr>
            <w:rStyle w:val="apple-style-span"/>
            <w:rFonts w:ascii="Times New Roman" w:hAnsi="Times New Roman"/>
            <w:b w:val="0"/>
            <w:bCs w:val="0"/>
            <w:color w:val="auto"/>
            <w:sz w:val="24"/>
            <w:szCs w:val="24"/>
          </w:rPr>
          <w:t>http://notguiltynoway.com/2004/09/why-i-dont-want-to-talk-to-you.html</w:t>
        </w:r>
      </w:hyperlink>
    </w:p>
    <w:p w:rsidR="006A5D75" w:rsidRPr="004E12D3" w:rsidRDefault="006A5D75" w:rsidP="00EB169E">
      <w:pPr>
        <w:rPr>
          <w:rStyle w:val="apple-style-span"/>
          <w:rFonts w:asciiTheme="majorBidi" w:hAnsiTheme="majorBidi" w:cstheme="majorBidi"/>
          <w:shd w:val="clear" w:color="auto" w:fill="FF0000"/>
        </w:rPr>
      </w:pPr>
    </w:p>
    <w:p w:rsidR="006A5D75" w:rsidRPr="004E12D3" w:rsidRDefault="006A5D75" w:rsidP="00EB169E">
      <w:pPr>
        <w:rPr>
          <w:rFonts w:asciiTheme="majorBidi" w:hAnsiTheme="majorBidi" w:cstheme="majorBidi"/>
        </w:rPr>
      </w:pPr>
      <w:r w:rsidRPr="004E12D3">
        <w:rPr>
          <w:rFonts w:asciiTheme="majorBidi" w:hAnsiTheme="majorBidi" w:cstheme="majorBidi"/>
          <w:shd w:val="clear" w:color="auto" w:fill="FFFFFF"/>
        </w:rPr>
        <w:t xml:space="preserve">Singh, </w:t>
      </w:r>
      <w:proofErr w:type="spellStart"/>
      <w:r w:rsidRPr="004E12D3">
        <w:rPr>
          <w:rFonts w:asciiTheme="majorBidi" w:hAnsiTheme="majorBidi" w:cstheme="majorBidi"/>
          <w:shd w:val="clear" w:color="auto" w:fill="FFFFFF"/>
        </w:rPr>
        <w:t>Onkar</w:t>
      </w:r>
      <w:proofErr w:type="spellEnd"/>
      <w:r w:rsidRPr="004E12D3">
        <w:rPr>
          <w:rFonts w:asciiTheme="majorBidi" w:hAnsiTheme="majorBidi" w:cstheme="majorBidi"/>
          <w:b/>
          <w:bCs/>
          <w:shd w:val="clear" w:color="auto" w:fill="FFFFFF"/>
        </w:rPr>
        <w:tab/>
      </w:r>
      <w:r w:rsidRPr="004E12D3">
        <w:rPr>
          <w:rFonts w:asciiTheme="majorBidi" w:hAnsiTheme="majorBidi" w:cstheme="majorBidi"/>
          <w:shd w:val="clear" w:color="auto" w:fill="FFFFFF"/>
        </w:rPr>
        <w:t>December 17, 2002</w:t>
      </w:r>
      <w:r w:rsidRPr="004E12D3">
        <w:rPr>
          <w:rFonts w:asciiTheme="majorBidi" w:hAnsiTheme="majorBidi" w:cstheme="majorBidi"/>
          <w:shd w:val="clear" w:color="auto" w:fill="FFFFFF"/>
        </w:rPr>
        <w:tab/>
        <w:t xml:space="preserve">Parliament attack convicts fight in court. </w:t>
      </w:r>
      <w:hyperlink r:id="rId28" w:history="1">
        <w:r w:rsidRPr="004E12D3">
          <w:rPr>
            <w:rStyle w:val="Hyperlink"/>
            <w:rFonts w:asciiTheme="majorBidi" w:hAnsiTheme="majorBidi" w:cstheme="majorBidi"/>
            <w:color w:val="auto"/>
          </w:rPr>
          <w:t>http://www.rediff.com/news/2002/dec/17parl2.htm</w:t>
        </w:r>
      </w:hyperlink>
      <w:r w:rsidRPr="004E12D3">
        <w:rPr>
          <w:rFonts w:asciiTheme="majorBidi" w:hAnsiTheme="majorBidi" w:cstheme="majorBidi"/>
        </w:rPr>
        <w:t xml:space="preserve"> (Retrieved on July 24, 2013)</w:t>
      </w:r>
    </w:p>
    <w:p w:rsidR="006A5D75" w:rsidRPr="004E12D3" w:rsidRDefault="006A5D75" w:rsidP="00EB169E">
      <w:pPr>
        <w:rPr>
          <w:rFonts w:asciiTheme="majorBidi" w:hAnsiTheme="majorBidi" w:cstheme="majorBidi"/>
          <w:spacing w:val="-3"/>
        </w:rPr>
      </w:pPr>
    </w:p>
    <w:p w:rsidR="006A5D75" w:rsidRPr="004E12D3" w:rsidRDefault="006A5D75" w:rsidP="00EB169E">
      <w:pPr>
        <w:rPr>
          <w:rFonts w:asciiTheme="majorBidi" w:hAnsiTheme="majorBidi" w:cstheme="majorBidi"/>
          <w:spacing w:val="-3"/>
        </w:rPr>
      </w:pPr>
      <w:r w:rsidRPr="004E12D3">
        <w:rPr>
          <w:rFonts w:asciiTheme="majorBidi" w:hAnsiTheme="majorBidi" w:cstheme="majorBidi"/>
          <w:spacing w:val="-3"/>
        </w:rPr>
        <w:lastRenderedPageBreak/>
        <w:t>Sperber, Dan and Deirdre Wilson</w:t>
      </w:r>
      <w:r w:rsidRPr="004E12D3">
        <w:rPr>
          <w:rFonts w:asciiTheme="majorBidi" w:hAnsiTheme="majorBidi" w:cstheme="majorBidi"/>
          <w:spacing w:val="-3"/>
        </w:rPr>
        <w:tab/>
        <w:t>1986/1995</w:t>
      </w:r>
      <w:r w:rsidRPr="004E12D3">
        <w:rPr>
          <w:rFonts w:asciiTheme="majorBidi" w:hAnsiTheme="majorBidi" w:cstheme="majorBidi"/>
          <w:spacing w:val="-3"/>
        </w:rPr>
        <w:tab/>
      </w:r>
      <w:r w:rsidRPr="004E12D3">
        <w:rPr>
          <w:rFonts w:asciiTheme="majorBidi" w:hAnsiTheme="majorBidi" w:cstheme="majorBidi"/>
          <w:i/>
          <w:spacing w:val="-3"/>
        </w:rPr>
        <w:t>Relevance: Communic</w:t>
      </w:r>
      <w:r w:rsidR="002C790F" w:rsidRPr="004E12D3">
        <w:rPr>
          <w:rFonts w:asciiTheme="majorBidi" w:hAnsiTheme="majorBidi" w:cstheme="majorBidi"/>
          <w:i/>
          <w:spacing w:val="-3"/>
        </w:rPr>
        <w:t>ation and C</w:t>
      </w:r>
      <w:r w:rsidRPr="004E12D3">
        <w:rPr>
          <w:rFonts w:asciiTheme="majorBidi" w:hAnsiTheme="majorBidi" w:cstheme="majorBidi"/>
          <w:i/>
          <w:spacing w:val="-3"/>
        </w:rPr>
        <w:t>ognition</w:t>
      </w:r>
      <w:r w:rsidRPr="004E12D3">
        <w:rPr>
          <w:rFonts w:asciiTheme="majorBidi" w:hAnsiTheme="majorBidi" w:cstheme="majorBidi"/>
          <w:spacing w:val="-3"/>
        </w:rPr>
        <w:t>. Oxford: Blackwell.</w:t>
      </w:r>
    </w:p>
    <w:p w:rsidR="006A5D75" w:rsidRPr="004E12D3" w:rsidRDefault="006A5D75" w:rsidP="00EB169E">
      <w:pPr>
        <w:rPr>
          <w:rFonts w:asciiTheme="majorBidi" w:hAnsiTheme="majorBidi" w:cstheme="majorBidi"/>
          <w:shd w:val="clear" w:color="auto" w:fill="FF0000"/>
        </w:rPr>
      </w:pPr>
    </w:p>
    <w:p w:rsidR="006A5D75" w:rsidRPr="004E12D3" w:rsidRDefault="00670B2E" w:rsidP="00EB169E">
      <w:pPr>
        <w:rPr>
          <w:rStyle w:val="Hyperlink"/>
          <w:rFonts w:asciiTheme="majorBidi" w:hAnsiTheme="majorBidi" w:cstheme="majorBidi"/>
          <w:color w:val="auto"/>
        </w:rPr>
      </w:pPr>
      <w:proofErr w:type="spellStart"/>
      <w:r w:rsidRPr="004E12D3">
        <w:rPr>
          <w:rFonts w:asciiTheme="majorBidi" w:hAnsiTheme="majorBidi" w:cstheme="majorBidi"/>
          <w:lang w:eastAsia="he-IL" w:bidi="he-IL"/>
        </w:rPr>
        <w:t>Voegele</w:t>
      </w:r>
      <w:proofErr w:type="spellEnd"/>
      <w:r w:rsidRPr="004E12D3">
        <w:rPr>
          <w:rFonts w:asciiTheme="majorBidi" w:hAnsiTheme="majorBidi" w:cstheme="majorBidi"/>
          <w:lang w:eastAsia="he-IL" w:bidi="he-IL"/>
        </w:rPr>
        <w:t>, Jason</w:t>
      </w:r>
      <w:r w:rsidR="006A5D75" w:rsidRPr="004E12D3">
        <w:rPr>
          <w:rFonts w:asciiTheme="majorBidi" w:hAnsiTheme="majorBidi" w:cstheme="majorBidi"/>
          <w:lang w:eastAsia="he-IL" w:bidi="he-IL"/>
        </w:rPr>
        <w:tab/>
        <w:t>NA</w:t>
      </w:r>
      <w:r w:rsidR="006A5D75" w:rsidRPr="004E12D3">
        <w:rPr>
          <w:rFonts w:asciiTheme="majorBidi" w:hAnsiTheme="majorBidi" w:cstheme="majorBidi"/>
          <w:lang w:eastAsia="he-IL" w:bidi="he-IL"/>
        </w:rPr>
        <w:tab/>
      </w:r>
      <w:hyperlink r:id="rId29" w:history="1">
        <w:r w:rsidR="006A5D75" w:rsidRPr="004E12D3">
          <w:rPr>
            <w:rStyle w:val="Hyperlink"/>
            <w:rFonts w:asciiTheme="majorBidi" w:hAnsiTheme="majorBidi" w:cstheme="majorBidi"/>
            <w:color w:val="auto"/>
          </w:rPr>
          <w:t>http://www.jvoegele.com/literarysf/cyberpunk.html</w:t>
        </w:r>
      </w:hyperlink>
    </w:p>
    <w:p w:rsidR="006A5D75" w:rsidRPr="004E12D3" w:rsidRDefault="006A5D75" w:rsidP="00EB169E">
      <w:pPr>
        <w:rPr>
          <w:rFonts w:asciiTheme="majorBidi" w:hAnsiTheme="majorBidi" w:cstheme="majorBidi"/>
          <w:lang w:eastAsia="he-IL" w:bidi="he-IL"/>
        </w:rPr>
      </w:pPr>
    </w:p>
    <w:p w:rsidR="006A5D75" w:rsidRPr="004E12D3" w:rsidRDefault="006A5D75" w:rsidP="00EB169E">
      <w:pPr>
        <w:rPr>
          <w:rFonts w:asciiTheme="majorBidi" w:hAnsiTheme="majorBidi" w:cstheme="majorBidi"/>
        </w:rPr>
      </w:pPr>
      <w:proofErr w:type="spellStart"/>
      <w:r w:rsidRPr="004E12D3">
        <w:rPr>
          <w:rFonts w:asciiTheme="majorBidi" w:hAnsiTheme="majorBidi" w:cstheme="majorBidi"/>
          <w:lang w:eastAsia="he-IL" w:bidi="he-IL"/>
        </w:rPr>
        <w:t>Voyer</w:t>
      </w:r>
      <w:proofErr w:type="spellEnd"/>
      <w:r w:rsidRPr="004E12D3">
        <w:rPr>
          <w:rFonts w:asciiTheme="majorBidi" w:hAnsiTheme="majorBidi" w:cstheme="majorBidi"/>
          <w:lang w:eastAsia="he-IL" w:bidi="he-IL"/>
        </w:rPr>
        <w:t xml:space="preserve">, Daniel and Cheryl </w:t>
      </w:r>
      <w:proofErr w:type="spellStart"/>
      <w:r w:rsidRPr="004E12D3">
        <w:rPr>
          <w:rFonts w:asciiTheme="majorBidi" w:hAnsiTheme="majorBidi" w:cstheme="majorBidi"/>
          <w:lang w:eastAsia="he-IL" w:bidi="he-IL"/>
        </w:rPr>
        <w:t>Techentin</w:t>
      </w:r>
      <w:proofErr w:type="spellEnd"/>
      <w:r w:rsidRPr="004E12D3">
        <w:rPr>
          <w:rFonts w:asciiTheme="majorBidi" w:hAnsiTheme="majorBidi" w:cstheme="majorBidi"/>
          <w:lang w:eastAsia="he-IL" w:bidi="he-IL"/>
        </w:rPr>
        <w:tab/>
        <w:t>2010</w:t>
      </w:r>
      <w:r w:rsidRPr="004E12D3">
        <w:rPr>
          <w:rFonts w:asciiTheme="majorBidi" w:hAnsiTheme="majorBidi" w:cstheme="majorBidi"/>
          <w:lang w:eastAsia="he-IL" w:bidi="he-IL"/>
        </w:rPr>
        <w:tab/>
        <w:t xml:space="preserve">Subjective acoustic features of sarcasm: Lower, slower, and more. </w:t>
      </w:r>
      <w:r w:rsidRPr="004E12D3">
        <w:rPr>
          <w:rFonts w:asciiTheme="majorBidi" w:hAnsiTheme="majorBidi" w:cstheme="majorBidi"/>
          <w:i/>
          <w:iCs/>
          <w:lang w:eastAsia="he-IL" w:bidi="he-IL"/>
        </w:rPr>
        <w:t>Metaphor and</w:t>
      </w:r>
      <w:r w:rsidRPr="004E12D3">
        <w:rPr>
          <w:rFonts w:asciiTheme="majorBidi" w:hAnsiTheme="majorBidi" w:cstheme="majorBidi"/>
          <w:lang w:eastAsia="he-IL" w:bidi="he-IL"/>
        </w:rPr>
        <w:t xml:space="preserve"> </w:t>
      </w:r>
      <w:r w:rsidRPr="004E12D3">
        <w:rPr>
          <w:rFonts w:asciiTheme="majorBidi" w:hAnsiTheme="majorBidi" w:cstheme="majorBidi"/>
          <w:i/>
          <w:iCs/>
          <w:lang w:eastAsia="he-IL" w:bidi="he-IL"/>
        </w:rPr>
        <w:t>Symbol</w:t>
      </w:r>
      <w:r w:rsidRPr="004E12D3">
        <w:rPr>
          <w:rFonts w:asciiTheme="majorBidi" w:hAnsiTheme="majorBidi" w:cstheme="majorBidi"/>
          <w:lang w:eastAsia="he-IL" w:bidi="he-IL"/>
        </w:rPr>
        <w:t xml:space="preserve"> </w:t>
      </w:r>
      <w:r w:rsidRPr="004E12D3">
        <w:rPr>
          <w:rFonts w:asciiTheme="majorBidi" w:hAnsiTheme="majorBidi" w:cstheme="majorBidi"/>
          <w:iCs/>
          <w:lang w:eastAsia="he-IL" w:bidi="he-IL"/>
        </w:rPr>
        <w:t>25</w:t>
      </w:r>
      <w:r w:rsidR="00055503" w:rsidRPr="004E12D3">
        <w:rPr>
          <w:rFonts w:asciiTheme="majorBidi" w:hAnsiTheme="majorBidi" w:cstheme="majorBidi"/>
          <w:iCs/>
          <w:lang w:eastAsia="he-IL" w:bidi="he-IL"/>
        </w:rPr>
        <w:t>:</w:t>
      </w:r>
      <w:r w:rsidRPr="004E12D3">
        <w:rPr>
          <w:rFonts w:asciiTheme="majorBidi" w:hAnsiTheme="majorBidi" w:cstheme="majorBidi"/>
          <w:lang w:eastAsia="he-IL" w:bidi="he-IL"/>
        </w:rPr>
        <w:t xml:space="preserve"> 1–16.</w:t>
      </w:r>
      <w:r w:rsidRPr="004E12D3">
        <w:rPr>
          <w:rFonts w:asciiTheme="majorBidi" w:hAnsiTheme="majorBidi" w:cstheme="majorBidi"/>
        </w:rPr>
        <w:t xml:space="preserve"> </w:t>
      </w:r>
    </w:p>
    <w:p w:rsidR="006A5D75" w:rsidRPr="004E12D3" w:rsidRDefault="006A5D75" w:rsidP="00EB169E">
      <w:pPr>
        <w:rPr>
          <w:rFonts w:asciiTheme="majorBidi" w:hAnsiTheme="majorBidi" w:cstheme="majorBidi"/>
        </w:rPr>
      </w:pPr>
    </w:p>
    <w:p w:rsidR="006A5D75" w:rsidRPr="004E12D3" w:rsidRDefault="00670B2E" w:rsidP="00993F05">
      <w:pPr>
        <w:rPr>
          <w:rFonts w:asciiTheme="majorBidi" w:hAnsiTheme="majorBidi" w:cstheme="majorBidi"/>
        </w:rPr>
      </w:pPr>
      <w:proofErr w:type="gramStart"/>
      <w:r w:rsidRPr="004E12D3">
        <w:rPr>
          <w:rFonts w:asciiTheme="majorBidi" w:hAnsiTheme="majorBidi" w:cstheme="majorBidi"/>
        </w:rPr>
        <w:t>Ward, Gregory</w:t>
      </w:r>
      <w:r w:rsidR="00993F05" w:rsidRPr="004E12D3">
        <w:rPr>
          <w:rFonts w:asciiTheme="majorBidi" w:hAnsiTheme="majorBidi" w:cstheme="majorBidi"/>
        </w:rPr>
        <w:tab/>
      </w:r>
      <w:r w:rsidR="003C4993" w:rsidRPr="004E12D3">
        <w:rPr>
          <w:rFonts w:asciiTheme="majorBidi" w:hAnsiTheme="majorBidi" w:cstheme="majorBidi"/>
        </w:rPr>
        <w:t>1983</w:t>
      </w:r>
      <w:r w:rsidR="003C4993" w:rsidRPr="004E12D3">
        <w:rPr>
          <w:rFonts w:asciiTheme="majorBidi" w:hAnsiTheme="majorBidi" w:cstheme="majorBidi"/>
        </w:rPr>
        <w:tab/>
      </w:r>
      <w:r w:rsidR="006A5D75" w:rsidRPr="004E12D3">
        <w:rPr>
          <w:rFonts w:asciiTheme="majorBidi" w:hAnsiTheme="majorBidi" w:cstheme="majorBidi"/>
        </w:rPr>
        <w:t>A pragmatic analysis of epitomization.</w:t>
      </w:r>
      <w:proofErr w:type="gramEnd"/>
      <w:r w:rsidR="006A5D75" w:rsidRPr="004E12D3">
        <w:rPr>
          <w:rFonts w:asciiTheme="majorBidi" w:hAnsiTheme="majorBidi" w:cstheme="majorBidi"/>
        </w:rPr>
        <w:t xml:space="preserve"> </w:t>
      </w:r>
      <w:r w:rsidR="006A5D75" w:rsidRPr="004E12D3">
        <w:rPr>
          <w:rFonts w:asciiTheme="majorBidi" w:hAnsiTheme="majorBidi" w:cstheme="majorBidi"/>
          <w:i/>
          <w:iCs/>
        </w:rPr>
        <w:t>Papers in Linguistics</w:t>
      </w:r>
      <w:r w:rsidR="00055503" w:rsidRPr="004E12D3">
        <w:rPr>
          <w:rFonts w:asciiTheme="majorBidi" w:hAnsiTheme="majorBidi" w:cstheme="majorBidi"/>
        </w:rPr>
        <w:t xml:space="preserve"> </w:t>
      </w:r>
      <w:r w:rsidR="006A5D75" w:rsidRPr="004E12D3">
        <w:rPr>
          <w:rFonts w:asciiTheme="majorBidi" w:hAnsiTheme="majorBidi" w:cstheme="majorBidi"/>
          <w:iCs/>
        </w:rPr>
        <w:t>17</w:t>
      </w:r>
      <w:r w:rsidR="00055503" w:rsidRPr="004E12D3">
        <w:rPr>
          <w:rFonts w:asciiTheme="majorBidi" w:hAnsiTheme="majorBidi" w:cstheme="majorBidi"/>
          <w:iCs/>
        </w:rPr>
        <w:t>:</w:t>
      </w:r>
      <w:r w:rsidR="00055503" w:rsidRPr="004E12D3">
        <w:rPr>
          <w:rFonts w:asciiTheme="majorBidi" w:hAnsiTheme="majorBidi" w:cstheme="majorBidi"/>
        </w:rPr>
        <w:t xml:space="preserve"> </w:t>
      </w:r>
      <w:r w:rsidR="006A5D75" w:rsidRPr="004E12D3">
        <w:rPr>
          <w:rFonts w:asciiTheme="majorBidi" w:hAnsiTheme="majorBidi" w:cstheme="majorBidi"/>
        </w:rPr>
        <w:t>145-161.</w:t>
      </w:r>
    </w:p>
    <w:p w:rsidR="006A5D75" w:rsidRPr="004E12D3" w:rsidRDefault="006A5D75" w:rsidP="00EB169E">
      <w:pPr>
        <w:rPr>
          <w:rStyle w:val="apple-style-span"/>
          <w:rFonts w:asciiTheme="majorBidi" w:hAnsiTheme="majorBidi" w:cstheme="majorBidi"/>
        </w:rPr>
      </w:pPr>
    </w:p>
    <w:p w:rsidR="006A5D75" w:rsidRPr="004E12D3" w:rsidRDefault="006A5D75" w:rsidP="00EB169E">
      <w:pPr>
        <w:rPr>
          <w:rStyle w:val="apple-style-span"/>
          <w:rFonts w:asciiTheme="majorBidi" w:hAnsiTheme="majorBidi" w:cstheme="majorBidi"/>
        </w:rPr>
      </w:pPr>
      <w:proofErr w:type="gramStart"/>
      <w:r w:rsidRPr="004E12D3">
        <w:rPr>
          <w:rStyle w:val="apple-style-span"/>
          <w:rFonts w:asciiTheme="majorBidi" w:hAnsiTheme="majorBidi" w:cstheme="majorBidi"/>
        </w:rPr>
        <w:t>Ward, Gregory and Betty J. Birner</w:t>
      </w:r>
      <w:r w:rsidRPr="004E12D3">
        <w:rPr>
          <w:rStyle w:val="apple-style-span"/>
          <w:rFonts w:asciiTheme="majorBidi" w:hAnsiTheme="majorBidi" w:cstheme="majorBidi"/>
        </w:rPr>
        <w:tab/>
        <w:t>2006</w:t>
      </w:r>
      <w:r w:rsidRPr="004E12D3">
        <w:rPr>
          <w:rStyle w:val="apple-style-span"/>
          <w:rFonts w:asciiTheme="majorBidi" w:hAnsiTheme="majorBidi" w:cstheme="majorBidi"/>
        </w:rPr>
        <w:tab/>
        <w:t>Information structure.</w:t>
      </w:r>
      <w:proofErr w:type="gramEnd"/>
      <w:r w:rsidRPr="004E12D3">
        <w:rPr>
          <w:rStyle w:val="apple-style-span"/>
          <w:rFonts w:asciiTheme="majorBidi" w:hAnsiTheme="majorBidi" w:cstheme="majorBidi"/>
        </w:rPr>
        <w:t xml:space="preserve"> In:</w:t>
      </w:r>
      <w:r w:rsidRPr="004E12D3">
        <w:rPr>
          <w:rStyle w:val="apple-converted-space"/>
          <w:rFonts w:asciiTheme="majorBidi" w:hAnsiTheme="majorBidi" w:cstheme="majorBidi"/>
        </w:rPr>
        <w:t xml:space="preserve"> Bas </w:t>
      </w:r>
      <w:proofErr w:type="spellStart"/>
      <w:r w:rsidRPr="004E12D3">
        <w:rPr>
          <w:rStyle w:val="apple-style-span"/>
          <w:rFonts w:asciiTheme="majorBidi" w:hAnsiTheme="majorBidi" w:cstheme="majorBidi"/>
        </w:rPr>
        <w:t>Aarts</w:t>
      </w:r>
      <w:proofErr w:type="spellEnd"/>
      <w:r w:rsidRPr="004E12D3">
        <w:rPr>
          <w:rStyle w:val="apple-style-span"/>
          <w:rFonts w:asciiTheme="majorBidi" w:hAnsiTheme="majorBidi" w:cstheme="majorBidi"/>
        </w:rPr>
        <w:t xml:space="preserve"> and April McMahon (eds.),</w:t>
      </w:r>
      <w:r w:rsidRPr="004E12D3">
        <w:rPr>
          <w:rFonts w:asciiTheme="majorBidi" w:hAnsiTheme="majorBidi" w:cstheme="majorBidi"/>
          <w:i/>
          <w:iCs/>
        </w:rPr>
        <w:t xml:space="preserve"> Handbook of English </w:t>
      </w:r>
      <w:r w:rsidR="00AC095F" w:rsidRPr="004E12D3">
        <w:rPr>
          <w:rFonts w:asciiTheme="majorBidi" w:hAnsiTheme="majorBidi" w:cstheme="majorBidi"/>
          <w:i/>
          <w:iCs/>
        </w:rPr>
        <w:t>L</w:t>
      </w:r>
      <w:r w:rsidRPr="004E12D3">
        <w:rPr>
          <w:rFonts w:asciiTheme="majorBidi" w:hAnsiTheme="majorBidi" w:cstheme="majorBidi"/>
          <w:i/>
          <w:iCs/>
        </w:rPr>
        <w:t xml:space="preserve">inguistics, </w:t>
      </w:r>
      <w:r w:rsidRPr="004E12D3">
        <w:rPr>
          <w:rStyle w:val="apple-style-span"/>
          <w:rFonts w:asciiTheme="majorBidi" w:hAnsiTheme="majorBidi" w:cstheme="majorBidi"/>
        </w:rPr>
        <w:t>291-317. Oxford: Basil Blackwell.</w:t>
      </w:r>
    </w:p>
    <w:p w:rsidR="006A5D75" w:rsidRPr="004E12D3" w:rsidRDefault="00BB1F14" w:rsidP="006A5D75">
      <w:pPr>
        <w:rPr>
          <w:rFonts w:asciiTheme="majorBidi" w:hAnsiTheme="majorBidi" w:cstheme="majorBidi"/>
        </w:rPr>
      </w:pPr>
      <w:r w:rsidRPr="004E12D3">
        <w:rPr>
          <w:rFonts w:asciiTheme="majorBidi" w:hAnsiTheme="majorBidi" w:cstheme="majorBidi"/>
        </w:rPr>
        <w:t xml:space="preserve"> </w:t>
      </w:r>
    </w:p>
    <w:p w:rsidR="00691397" w:rsidRDefault="00862CE6" w:rsidP="00862CE6">
      <w:pPr>
        <w:ind w:left="4760" w:firstLine="680"/>
        <w:rPr>
          <w:rFonts w:asciiTheme="majorBidi" w:hAnsiTheme="majorBidi" w:cstheme="majorBidi"/>
        </w:rPr>
      </w:pPr>
      <w:r>
        <w:rPr>
          <w:rFonts w:asciiTheme="majorBidi" w:hAnsiTheme="majorBidi" w:cstheme="majorBidi"/>
        </w:rPr>
        <w:t>Rachel Giora</w:t>
      </w:r>
    </w:p>
    <w:p w:rsidR="00862CE6" w:rsidRPr="004E12D3" w:rsidRDefault="00862CE6" w:rsidP="00862CE6">
      <w:pPr>
        <w:ind w:left="4760" w:firstLine="680"/>
        <w:rPr>
          <w:rFonts w:asciiTheme="majorBidi" w:hAnsiTheme="majorBidi" w:cstheme="majorBidi"/>
        </w:rPr>
      </w:pPr>
      <w:r>
        <w:rPr>
          <w:rFonts w:asciiTheme="majorBidi" w:hAnsiTheme="majorBidi" w:cstheme="majorBidi"/>
        </w:rPr>
        <w:t>Tel Aviv University, Israel</w:t>
      </w:r>
    </w:p>
    <w:p w:rsidR="00355154" w:rsidRPr="004E12D3" w:rsidRDefault="00355154">
      <w:pPr>
        <w:rPr>
          <w:rFonts w:asciiTheme="majorBidi" w:hAnsiTheme="majorBidi" w:cstheme="majorBidi"/>
        </w:rPr>
      </w:pPr>
    </w:p>
    <w:sectPr w:rsidR="00355154" w:rsidRPr="004E12D3">
      <w:endnotePr>
        <w:numFmt w:val="decimal"/>
      </w:endnotePr>
      <w:pgSz w:w="12240" w:h="15840"/>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FD0" w:rsidRDefault="00A91FD0" w:rsidP="006A5D75">
      <w:r>
        <w:separator/>
      </w:r>
    </w:p>
  </w:endnote>
  <w:endnote w:type="continuationSeparator" w:id="0">
    <w:p w:rsidR="00A91FD0" w:rsidRDefault="00A91FD0" w:rsidP="006A5D75">
      <w:r>
        <w:continuationSeparator/>
      </w:r>
    </w:p>
  </w:endnote>
  <w:endnote w:id="1">
    <w:p w:rsidR="00462683" w:rsidRPr="00862CE6" w:rsidRDefault="00462683">
      <w:pPr>
        <w:pStyle w:val="EndnoteText"/>
      </w:pPr>
      <w:r>
        <w:rPr>
          <w:rStyle w:val="EndnoteReference"/>
        </w:rPr>
        <w:endnoteRef/>
      </w:r>
      <w:r>
        <w:t xml:space="preserve"> </w:t>
      </w:r>
      <w:r w:rsidRPr="00862CE6">
        <w:rPr>
          <w:rFonts w:asciiTheme="majorBidi" w:hAnsiTheme="majorBidi" w:cstheme="majorBidi"/>
        </w:rPr>
        <w:t>On emerging constructions in cognitive linguistics</w:t>
      </w:r>
      <w:r w:rsidR="00B00FC6" w:rsidRPr="00862CE6">
        <w:rPr>
          <w:rFonts w:asciiTheme="majorBidi" w:hAnsiTheme="majorBidi" w:cstheme="majorBidi"/>
        </w:rPr>
        <w:t xml:space="preserve"> and construction grammar</w:t>
      </w:r>
      <w:r w:rsidRPr="00862CE6">
        <w:rPr>
          <w:rFonts w:asciiTheme="majorBidi" w:hAnsiTheme="majorBidi" w:cstheme="majorBidi"/>
        </w:rPr>
        <w:t xml:space="preserve">, see e.g., </w:t>
      </w:r>
      <w:proofErr w:type="spellStart"/>
      <w:r w:rsidRPr="00862CE6">
        <w:rPr>
          <w:rFonts w:asciiTheme="majorBidi" w:hAnsiTheme="majorBidi" w:cstheme="majorBidi"/>
        </w:rPr>
        <w:t>Bybee</w:t>
      </w:r>
      <w:proofErr w:type="spellEnd"/>
      <w:r w:rsidRPr="00862CE6">
        <w:rPr>
          <w:rFonts w:asciiTheme="majorBidi" w:hAnsiTheme="majorBidi" w:cstheme="majorBidi"/>
        </w:rPr>
        <w:t xml:space="preserve"> </w:t>
      </w:r>
      <w:r w:rsidR="006B1D2F" w:rsidRPr="00862CE6">
        <w:rPr>
          <w:rFonts w:asciiTheme="majorBidi" w:hAnsiTheme="majorBidi" w:cstheme="majorBidi"/>
        </w:rPr>
        <w:t>(</w:t>
      </w:r>
      <w:r w:rsidRPr="00862CE6">
        <w:rPr>
          <w:rFonts w:asciiTheme="majorBidi" w:hAnsiTheme="majorBidi" w:cstheme="majorBidi"/>
        </w:rPr>
        <w:t>2006</w:t>
      </w:r>
      <w:r w:rsidR="006B1D2F" w:rsidRPr="00862CE6">
        <w:rPr>
          <w:rFonts w:asciiTheme="majorBidi" w:hAnsiTheme="majorBidi" w:cstheme="majorBidi"/>
        </w:rPr>
        <w:t>)</w:t>
      </w:r>
      <w:r w:rsidRPr="00862CE6">
        <w:rPr>
          <w:rFonts w:asciiTheme="majorBidi" w:hAnsiTheme="majorBidi" w:cstheme="majorBidi"/>
        </w:rPr>
        <w:t xml:space="preserve">; </w:t>
      </w:r>
      <w:proofErr w:type="spellStart"/>
      <w:r w:rsidRPr="00862CE6">
        <w:rPr>
          <w:sz w:val="22"/>
          <w:szCs w:val="22"/>
        </w:rPr>
        <w:t>Divjak</w:t>
      </w:r>
      <w:proofErr w:type="spellEnd"/>
      <w:r w:rsidRPr="00862CE6">
        <w:rPr>
          <w:sz w:val="22"/>
          <w:szCs w:val="22"/>
        </w:rPr>
        <w:t xml:space="preserve"> &amp; Caldwell-Harris </w:t>
      </w:r>
      <w:r w:rsidR="006B1D2F" w:rsidRPr="00862CE6">
        <w:rPr>
          <w:sz w:val="22"/>
          <w:szCs w:val="22"/>
        </w:rPr>
        <w:t>(</w:t>
      </w:r>
      <w:r w:rsidRPr="00862CE6">
        <w:rPr>
          <w:sz w:val="22"/>
          <w:szCs w:val="22"/>
        </w:rPr>
        <w:t>this volume</w:t>
      </w:r>
      <w:r w:rsidR="006B1D2F" w:rsidRPr="00862CE6">
        <w:rPr>
          <w:sz w:val="22"/>
          <w:szCs w:val="22"/>
        </w:rPr>
        <w:t>)</w:t>
      </w:r>
      <w:r w:rsidRPr="00862CE6">
        <w:rPr>
          <w:sz w:val="22"/>
          <w:szCs w:val="22"/>
        </w:rPr>
        <w:t xml:space="preserve">; Israel </w:t>
      </w:r>
      <w:r w:rsidR="006B1D2F" w:rsidRPr="00862CE6">
        <w:rPr>
          <w:sz w:val="22"/>
          <w:szCs w:val="22"/>
        </w:rPr>
        <w:t>(</w:t>
      </w:r>
      <w:r w:rsidRPr="00862CE6">
        <w:rPr>
          <w:sz w:val="22"/>
          <w:szCs w:val="22"/>
        </w:rPr>
        <w:t>2011)</w:t>
      </w:r>
      <w:r w:rsidR="006B1D2F" w:rsidRPr="00862CE6">
        <w:rPr>
          <w:sz w:val="22"/>
          <w:szCs w:val="22"/>
        </w:rPr>
        <w:t>.</w:t>
      </w:r>
    </w:p>
  </w:endnote>
  <w:endnote w:id="2">
    <w:p w:rsidR="00E17563" w:rsidRPr="00C44927" w:rsidRDefault="00E17563" w:rsidP="00DA355D">
      <w:pPr>
        <w:pStyle w:val="EndnoteText"/>
      </w:pPr>
      <w:r w:rsidRPr="00862CE6">
        <w:rPr>
          <w:rStyle w:val="EndnoteReference"/>
        </w:rPr>
        <w:endnoteRef/>
      </w:r>
      <w:r w:rsidRPr="00C44927">
        <w:rPr>
          <w:rFonts w:asciiTheme="majorBidi" w:hAnsiTheme="majorBidi" w:cstheme="majorBidi"/>
        </w:rPr>
        <w:t xml:space="preserve">The view of metaphor adopted here is similar to </w:t>
      </w:r>
      <w:proofErr w:type="spellStart"/>
      <w:r w:rsidRPr="00C44927">
        <w:rPr>
          <w:rFonts w:asciiTheme="majorBidi" w:hAnsiTheme="majorBidi" w:cstheme="majorBidi"/>
          <w:spacing w:val="-3"/>
        </w:rPr>
        <w:t>Glucksberg</w:t>
      </w:r>
      <w:proofErr w:type="spellEnd"/>
      <w:r w:rsidRPr="00C44927">
        <w:rPr>
          <w:rFonts w:asciiTheme="majorBidi" w:hAnsiTheme="majorBidi" w:cstheme="majorBidi"/>
          <w:spacing w:val="-3"/>
        </w:rPr>
        <w:t xml:space="preserve"> and </w:t>
      </w:r>
      <w:proofErr w:type="spellStart"/>
      <w:r w:rsidRPr="00C44927">
        <w:rPr>
          <w:rFonts w:asciiTheme="majorBidi" w:hAnsiTheme="majorBidi" w:cstheme="majorBidi"/>
          <w:spacing w:val="-3"/>
        </w:rPr>
        <w:t>Keysar’s</w:t>
      </w:r>
      <w:proofErr w:type="spellEnd"/>
      <w:r w:rsidRPr="00C44927">
        <w:rPr>
          <w:rFonts w:asciiTheme="majorBidi" w:hAnsiTheme="majorBidi" w:cstheme="majorBidi"/>
          <w:spacing w:val="-3"/>
        </w:rPr>
        <w:t xml:space="preserve"> (1990) and to </w:t>
      </w:r>
      <w:r w:rsidRPr="00C44927">
        <w:rPr>
          <w:rFonts w:asciiTheme="majorBidi" w:hAnsiTheme="majorBidi" w:cstheme="majorBidi"/>
        </w:rPr>
        <w:t xml:space="preserve">Carston’s (1997, 2012) “broadening” and “narrowing” processes involved in metaphor interpretation. </w:t>
      </w:r>
    </w:p>
  </w:endnote>
  <w:endnote w:id="3">
    <w:p w:rsidR="00ED5F59" w:rsidRPr="00C44927" w:rsidRDefault="00ED5F59" w:rsidP="00ED5F59">
      <w:pPr>
        <w:pStyle w:val="EndnoteText"/>
      </w:pPr>
      <w:r w:rsidRPr="00C44927">
        <w:rPr>
          <w:rStyle w:val="EndnoteReference"/>
        </w:rPr>
        <w:endnoteRef/>
      </w:r>
      <w:r w:rsidRPr="00C44927">
        <w:t xml:space="preserve"> “</w:t>
      </w:r>
      <w:r w:rsidRPr="00C44927">
        <w:rPr>
          <w:lang w:eastAsia="he-IL" w:bidi="he-IL"/>
        </w:rPr>
        <w:t>Sarcasm” also relates to “sarcastic irony” and “verbal irony”.</w:t>
      </w:r>
    </w:p>
  </w:endnote>
  <w:endnote w:id="4">
    <w:p w:rsidR="00E17563" w:rsidRPr="00C44927" w:rsidRDefault="00E17563" w:rsidP="00821538">
      <w:r w:rsidRPr="00C44927">
        <w:rPr>
          <w:rStyle w:val="EndnoteReference"/>
        </w:rPr>
        <w:endnoteRef/>
      </w:r>
      <w:r w:rsidRPr="00C44927">
        <w:t xml:space="preserve"> On NPIs </w:t>
      </w:r>
      <w:r w:rsidRPr="00C44927">
        <w:rPr>
          <w:lang w:eastAsia="he-IL" w:bidi="he-IL"/>
        </w:rPr>
        <w:t>exhibiting asymmetric behavior in minimal pairs of negative and affirmative sentences whereby, as a result of conventionalization, affirmatives are almost nonexistent, see Horn (1989), Israel (2006).</w:t>
      </w:r>
    </w:p>
  </w:endnote>
  <w:endnote w:id="5">
    <w:p w:rsidR="00E17563" w:rsidRPr="00C44927" w:rsidRDefault="00E17563" w:rsidP="00821538">
      <w:r w:rsidRPr="00C44927">
        <w:rPr>
          <w:rStyle w:val="EndnoteReference"/>
        </w:rPr>
        <w:endnoteRef/>
      </w:r>
      <w:r w:rsidRPr="00C44927">
        <w:t>In Hebrew the affirmative version is obligatorily marked for affirmation by an explicit marker.</w:t>
      </w:r>
    </w:p>
  </w:endnote>
  <w:endnote w:id="6">
    <w:p w:rsidR="00E17563" w:rsidRPr="00C44927" w:rsidRDefault="00E17563">
      <w:pPr>
        <w:pStyle w:val="EndnoteText"/>
      </w:pPr>
      <w:r w:rsidRPr="00C44927">
        <w:rPr>
          <w:rStyle w:val="EndnoteReference"/>
        </w:rPr>
        <w:endnoteRef/>
      </w:r>
      <w:r w:rsidRPr="00C44927">
        <w:t xml:space="preserve"> In Hebrew, such utterances may also be marked for the affirmative (“yes”).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auto"/>
    <w:pitch w:val="variable"/>
    <w:sig w:usb0="00000801" w:usb1="00000000" w:usb2="00000000" w:usb3="00000000" w:csb0="0000002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63" w:rsidRDefault="00E17563">
    <w:pPr>
      <w:pStyle w:val="Footer"/>
    </w:pPr>
    <w:r>
      <w:fldChar w:fldCharType="begin"/>
    </w:r>
    <w:r>
      <w:instrText xml:space="preserve"> PAGE </w:instrText>
    </w:r>
    <w:r>
      <w:fldChar w:fldCharType="separate"/>
    </w:r>
    <w:r>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63" w:rsidRDefault="00E17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FD0" w:rsidRDefault="00A91FD0" w:rsidP="006A5D75">
      <w:r>
        <w:separator/>
      </w:r>
    </w:p>
  </w:footnote>
  <w:footnote w:type="continuationSeparator" w:id="0">
    <w:p w:rsidR="00A91FD0" w:rsidRDefault="00A91FD0" w:rsidP="006A5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E4CC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3"/>
    <w:multiLevelType w:val="multilevel"/>
    <w:tmpl w:val="00000003"/>
    <w:name w:val="WWNum34"/>
    <w:lvl w:ilvl="0">
      <w:start w:val="6"/>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4"/>
    <w:multiLevelType w:val="multilevel"/>
    <w:tmpl w:val="00000004"/>
    <w:name w:val="WWNum35"/>
    <w:lvl w:ilvl="0">
      <w:start w:val="12"/>
      <w:numFmt w:val="decimal"/>
      <w:lvlText w:val="(%1)"/>
      <w:lvlJc w:val="left"/>
      <w:pPr>
        <w:tabs>
          <w:tab w:val="num" w:pos="0"/>
        </w:tabs>
        <w:ind w:left="809" w:hanging="4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5"/>
    <w:multiLevelType w:val="multilevel"/>
    <w:tmpl w:val="00000005"/>
    <w:name w:val="WWNum36"/>
    <w:lvl w:ilvl="0">
      <w:start w:val="18"/>
      <w:numFmt w:val="decimal"/>
      <w:lvlText w:val="(%1)"/>
      <w:lvlJc w:val="left"/>
      <w:pPr>
        <w:tabs>
          <w:tab w:val="num" w:pos="0"/>
        </w:tabs>
        <w:ind w:left="809" w:hanging="449"/>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6"/>
    <w:multiLevelType w:val="multilevel"/>
    <w:tmpl w:val="00000006"/>
    <w:name w:val="WWNum40"/>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7"/>
    <w:multiLevelType w:val="multilevel"/>
    <w:tmpl w:val="00000007"/>
    <w:name w:val="WWNum41"/>
    <w:lvl w:ilvl="0">
      <w:start w:val="1"/>
      <w:numFmt w:val="bullet"/>
      <w:lvlText w:val=""/>
      <w:lvlJc w:val="left"/>
      <w:pPr>
        <w:tabs>
          <w:tab w:val="num" w:pos="720"/>
        </w:tabs>
        <w:ind w:left="1800" w:hanging="360"/>
      </w:pPr>
      <w:rPr>
        <w:rFonts w:ascii="Symbol" w:hAnsi="Symbol"/>
      </w:rPr>
    </w:lvl>
    <w:lvl w:ilvl="1">
      <w:start w:val="1"/>
      <w:numFmt w:val="bullet"/>
      <w:lvlText w:val="o"/>
      <w:lvlJc w:val="left"/>
      <w:pPr>
        <w:tabs>
          <w:tab w:val="num" w:pos="720"/>
        </w:tabs>
        <w:ind w:left="2520" w:hanging="360"/>
      </w:pPr>
      <w:rPr>
        <w:rFonts w:ascii="Courier New" w:hAnsi="Courier New" w:cs="Courier New"/>
      </w:rPr>
    </w:lvl>
    <w:lvl w:ilvl="2">
      <w:start w:val="1"/>
      <w:numFmt w:val="bullet"/>
      <w:lvlText w:val=""/>
      <w:lvlJc w:val="left"/>
      <w:pPr>
        <w:tabs>
          <w:tab w:val="num" w:pos="720"/>
        </w:tabs>
        <w:ind w:left="3240" w:hanging="360"/>
      </w:pPr>
      <w:rPr>
        <w:rFonts w:ascii="Wingdings" w:hAnsi="Wingdings"/>
      </w:rPr>
    </w:lvl>
    <w:lvl w:ilvl="3">
      <w:start w:val="1"/>
      <w:numFmt w:val="bullet"/>
      <w:lvlText w:val=""/>
      <w:lvlJc w:val="left"/>
      <w:pPr>
        <w:tabs>
          <w:tab w:val="num" w:pos="720"/>
        </w:tabs>
        <w:ind w:left="3960" w:hanging="360"/>
      </w:pPr>
      <w:rPr>
        <w:rFonts w:ascii="Symbol" w:hAnsi="Symbol"/>
      </w:rPr>
    </w:lvl>
    <w:lvl w:ilvl="4">
      <w:start w:val="1"/>
      <w:numFmt w:val="bullet"/>
      <w:lvlText w:val="o"/>
      <w:lvlJc w:val="left"/>
      <w:pPr>
        <w:tabs>
          <w:tab w:val="num" w:pos="720"/>
        </w:tabs>
        <w:ind w:left="4680" w:hanging="360"/>
      </w:pPr>
      <w:rPr>
        <w:rFonts w:ascii="Courier New" w:hAnsi="Courier New" w:cs="Courier New"/>
      </w:rPr>
    </w:lvl>
    <w:lvl w:ilvl="5">
      <w:start w:val="1"/>
      <w:numFmt w:val="bullet"/>
      <w:lvlText w:val=""/>
      <w:lvlJc w:val="left"/>
      <w:pPr>
        <w:tabs>
          <w:tab w:val="num" w:pos="720"/>
        </w:tabs>
        <w:ind w:left="5400" w:hanging="360"/>
      </w:pPr>
      <w:rPr>
        <w:rFonts w:ascii="Wingdings" w:hAnsi="Wingdings"/>
      </w:rPr>
    </w:lvl>
    <w:lvl w:ilvl="6">
      <w:start w:val="1"/>
      <w:numFmt w:val="bullet"/>
      <w:lvlText w:val=""/>
      <w:lvlJc w:val="left"/>
      <w:pPr>
        <w:tabs>
          <w:tab w:val="num" w:pos="720"/>
        </w:tabs>
        <w:ind w:left="6120" w:hanging="360"/>
      </w:pPr>
      <w:rPr>
        <w:rFonts w:ascii="Symbol" w:hAnsi="Symbol"/>
      </w:rPr>
    </w:lvl>
    <w:lvl w:ilvl="7">
      <w:start w:val="1"/>
      <w:numFmt w:val="bullet"/>
      <w:lvlText w:val="o"/>
      <w:lvlJc w:val="left"/>
      <w:pPr>
        <w:tabs>
          <w:tab w:val="num" w:pos="720"/>
        </w:tabs>
        <w:ind w:left="6840" w:hanging="360"/>
      </w:pPr>
      <w:rPr>
        <w:rFonts w:ascii="Courier New" w:hAnsi="Courier New" w:cs="Courier New"/>
      </w:rPr>
    </w:lvl>
    <w:lvl w:ilvl="8">
      <w:start w:val="1"/>
      <w:numFmt w:val="bullet"/>
      <w:lvlText w:val=""/>
      <w:lvlJc w:val="left"/>
      <w:pPr>
        <w:tabs>
          <w:tab w:val="num" w:pos="720"/>
        </w:tabs>
        <w:ind w:left="7560" w:hanging="360"/>
      </w:pPr>
      <w:rPr>
        <w:rFonts w:ascii="Wingdings" w:hAnsi="Wingdings"/>
      </w:rPr>
    </w:lvl>
  </w:abstractNum>
  <w:abstractNum w:abstractNumId="8">
    <w:nsid w:val="00000008"/>
    <w:multiLevelType w:val="multilevel"/>
    <w:tmpl w:val="00000008"/>
    <w:name w:val="WWNum43"/>
    <w:lvl w:ilvl="0">
      <w:start w:val="24"/>
      <w:numFmt w:val="decimal"/>
      <w:lvlText w:val="(%1)"/>
      <w:lvlJc w:val="left"/>
      <w:pPr>
        <w:tabs>
          <w:tab w:val="num" w:pos="0"/>
        </w:tabs>
        <w:ind w:left="809" w:hanging="4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19B14AA6"/>
    <w:multiLevelType w:val="hybridMultilevel"/>
    <w:tmpl w:val="C24EE248"/>
    <w:lvl w:ilvl="0" w:tplc="B986D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797FD1"/>
    <w:multiLevelType w:val="hybridMultilevel"/>
    <w:tmpl w:val="862C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F277BC"/>
    <w:multiLevelType w:val="hybridMultilevel"/>
    <w:tmpl w:val="18CCA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DB2809"/>
    <w:multiLevelType w:val="hybridMultilevel"/>
    <w:tmpl w:val="11E8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8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75"/>
    <w:rsid w:val="00000752"/>
    <w:rsid w:val="00000E66"/>
    <w:rsid w:val="00017A1F"/>
    <w:rsid w:val="00020486"/>
    <w:rsid w:val="0002234A"/>
    <w:rsid w:val="00022565"/>
    <w:rsid w:val="00023404"/>
    <w:rsid w:val="000273A2"/>
    <w:rsid w:val="00036604"/>
    <w:rsid w:val="000409E9"/>
    <w:rsid w:val="000426DC"/>
    <w:rsid w:val="00050E2C"/>
    <w:rsid w:val="00055267"/>
    <w:rsid w:val="00055503"/>
    <w:rsid w:val="00065B4F"/>
    <w:rsid w:val="0006600F"/>
    <w:rsid w:val="00066F25"/>
    <w:rsid w:val="000758C0"/>
    <w:rsid w:val="00075A97"/>
    <w:rsid w:val="00075B08"/>
    <w:rsid w:val="00082264"/>
    <w:rsid w:val="00085DE3"/>
    <w:rsid w:val="00090DE8"/>
    <w:rsid w:val="00091742"/>
    <w:rsid w:val="000931FB"/>
    <w:rsid w:val="00095468"/>
    <w:rsid w:val="0009552A"/>
    <w:rsid w:val="00097337"/>
    <w:rsid w:val="000A4828"/>
    <w:rsid w:val="000A6D09"/>
    <w:rsid w:val="000A7C4F"/>
    <w:rsid w:val="000B03CE"/>
    <w:rsid w:val="000B79A0"/>
    <w:rsid w:val="000C4370"/>
    <w:rsid w:val="000C64DF"/>
    <w:rsid w:val="000C7066"/>
    <w:rsid w:val="000C7178"/>
    <w:rsid w:val="000D522B"/>
    <w:rsid w:val="000D63E5"/>
    <w:rsid w:val="000E305D"/>
    <w:rsid w:val="000E3BC6"/>
    <w:rsid w:val="000E5351"/>
    <w:rsid w:val="000F117A"/>
    <w:rsid w:val="000F398B"/>
    <w:rsid w:val="000F6456"/>
    <w:rsid w:val="000F725A"/>
    <w:rsid w:val="00101F89"/>
    <w:rsid w:val="001064C2"/>
    <w:rsid w:val="00113876"/>
    <w:rsid w:val="00114AE3"/>
    <w:rsid w:val="0011533E"/>
    <w:rsid w:val="00117159"/>
    <w:rsid w:val="00121071"/>
    <w:rsid w:val="00124EAC"/>
    <w:rsid w:val="00126181"/>
    <w:rsid w:val="00130B1C"/>
    <w:rsid w:val="00131166"/>
    <w:rsid w:val="00133F8D"/>
    <w:rsid w:val="00146224"/>
    <w:rsid w:val="00146810"/>
    <w:rsid w:val="00164F65"/>
    <w:rsid w:val="0016730C"/>
    <w:rsid w:val="00171AF4"/>
    <w:rsid w:val="00176F1F"/>
    <w:rsid w:val="00186D47"/>
    <w:rsid w:val="00187FDD"/>
    <w:rsid w:val="00191DAD"/>
    <w:rsid w:val="001920B5"/>
    <w:rsid w:val="00196709"/>
    <w:rsid w:val="001A3054"/>
    <w:rsid w:val="001B4161"/>
    <w:rsid w:val="001B5700"/>
    <w:rsid w:val="001C6EBF"/>
    <w:rsid w:val="001C70AF"/>
    <w:rsid w:val="001D0B1F"/>
    <w:rsid w:val="001D1E0F"/>
    <w:rsid w:val="001D646F"/>
    <w:rsid w:val="001D6B10"/>
    <w:rsid w:val="001E747E"/>
    <w:rsid w:val="001F1A93"/>
    <w:rsid w:val="001F31EE"/>
    <w:rsid w:val="001F7E1D"/>
    <w:rsid w:val="002004FA"/>
    <w:rsid w:val="002101A9"/>
    <w:rsid w:val="0021405B"/>
    <w:rsid w:val="00220451"/>
    <w:rsid w:val="00221925"/>
    <w:rsid w:val="00224278"/>
    <w:rsid w:val="00224B03"/>
    <w:rsid w:val="0022751A"/>
    <w:rsid w:val="002309CA"/>
    <w:rsid w:val="00231CC7"/>
    <w:rsid w:val="00231FC9"/>
    <w:rsid w:val="00233C0E"/>
    <w:rsid w:val="00236301"/>
    <w:rsid w:val="002455AE"/>
    <w:rsid w:val="002546E1"/>
    <w:rsid w:val="00254A63"/>
    <w:rsid w:val="0027026C"/>
    <w:rsid w:val="00271054"/>
    <w:rsid w:val="002717FA"/>
    <w:rsid w:val="00271E85"/>
    <w:rsid w:val="00273457"/>
    <w:rsid w:val="00273C7C"/>
    <w:rsid w:val="00276FB0"/>
    <w:rsid w:val="00277BA1"/>
    <w:rsid w:val="00284FD8"/>
    <w:rsid w:val="00293645"/>
    <w:rsid w:val="0029520F"/>
    <w:rsid w:val="0029579C"/>
    <w:rsid w:val="00296483"/>
    <w:rsid w:val="002A5AE5"/>
    <w:rsid w:val="002B030B"/>
    <w:rsid w:val="002B34D9"/>
    <w:rsid w:val="002B4157"/>
    <w:rsid w:val="002C22BE"/>
    <w:rsid w:val="002C5B26"/>
    <w:rsid w:val="002C790F"/>
    <w:rsid w:val="002D426A"/>
    <w:rsid w:val="002D5610"/>
    <w:rsid w:val="002E151D"/>
    <w:rsid w:val="002E4975"/>
    <w:rsid w:val="002F4364"/>
    <w:rsid w:val="0030267E"/>
    <w:rsid w:val="00303644"/>
    <w:rsid w:val="00306A47"/>
    <w:rsid w:val="00312AAE"/>
    <w:rsid w:val="00314990"/>
    <w:rsid w:val="00316F86"/>
    <w:rsid w:val="00322ED5"/>
    <w:rsid w:val="0032307F"/>
    <w:rsid w:val="0033011C"/>
    <w:rsid w:val="00330AA1"/>
    <w:rsid w:val="00330E94"/>
    <w:rsid w:val="00337918"/>
    <w:rsid w:val="00337CCA"/>
    <w:rsid w:val="00340763"/>
    <w:rsid w:val="00343226"/>
    <w:rsid w:val="00350E4C"/>
    <w:rsid w:val="003515D4"/>
    <w:rsid w:val="00355154"/>
    <w:rsid w:val="003648CE"/>
    <w:rsid w:val="003666DF"/>
    <w:rsid w:val="0038708C"/>
    <w:rsid w:val="003904C0"/>
    <w:rsid w:val="00390B96"/>
    <w:rsid w:val="003918A8"/>
    <w:rsid w:val="00392AE8"/>
    <w:rsid w:val="003971DC"/>
    <w:rsid w:val="003A0BF8"/>
    <w:rsid w:val="003A58C9"/>
    <w:rsid w:val="003B46A5"/>
    <w:rsid w:val="003B5BDB"/>
    <w:rsid w:val="003B78BF"/>
    <w:rsid w:val="003C4493"/>
    <w:rsid w:val="003C4993"/>
    <w:rsid w:val="003C57E4"/>
    <w:rsid w:val="003C58E8"/>
    <w:rsid w:val="003D233C"/>
    <w:rsid w:val="003D6846"/>
    <w:rsid w:val="003D6F54"/>
    <w:rsid w:val="003E1DD2"/>
    <w:rsid w:val="003E1E2C"/>
    <w:rsid w:val="003E2FFE"/>
    <w:rsid w:val="003F51A2"/>
    <w:rsid w:val="003F53C6"/>
    <w:rsid w:val="003F62FB"/>
    <w:rsid w:val="00401379"/>
    <w:rsid w:val="00407FA0"/>
    <w:rsid w:val="0042034F"/>
    <w:rsid w:val="00424B26"/>
    <w:rsid w:val="00425775"/>
    <w:rsid w:val="00436D57"/>
    <w:rsid w:val="00440E6C"/>
    <w:rsid w:val="00441D30"/>
    <w:rsid w:val="00462683"/>
    <w:rsid w:val="004664A3"/>
    <w:rsid w:val="004703B9"/>
    <w:rsid w:val="00470F42"/>
    <w:rsid w:val="00470F5D"/>
    <w:rsid w:val="00472723"/>
    <w:rsid w:val="00474911"/>
    <w:rsid w:val="00483A2B"/>
    <w:rsid w:val="00486F63"/>
    <w:rsid w:val="004923BC"/>
    <w:rsid w:val="0049426F"/>
    <w:rsid w:val="00494909"/>
    <w:rsid w:val="004A0209"/>
    <w:rsid w:val="004A1B3F"/>
    <w:rsid w:val="004A6298"/>
    <w:rsid w:val="004B31C4"/>
    <w:rsid w:val="004D0570"/>
    <w:rsid w:val="004D089E"/>
    <w:rsid w:val="004D223C"/>
    <w:rsid w:val="004D25CA"/>
    <w:rsid w:val="004D4BBA"/>
    <w:rsid w:val="004D5852"/>
    <w:rsid w:val="004D6165"/>
    <w:rsid w:val="004E12D3"/>
    <w:rsid w:val="004E44FC"/>
    <w:rsid w:val="004E47B1"/>
    <w:rsid w:val="004E4D62"/>
    <w:rsid w:val="004E705C"/>
    <w:rsid w:val="005004D1"/>
    <w:rsid w:val="00510682"/>
    <w:rsid w:val="00521761"/>
    <w:rsid w:val="005224DF"/>
    <w:rsid w:val="005258C8"/>
    <w:rsid w:val="0053013C"/>
    <w:rsid w:val="0053025A"/>
    <w:rsid w:val="005377C7"/>
    <w:rsid w:val="00547652"/>
    <w:rsid w:val="00547D6C"/>
    <w:rsid w:val="005525E2"/>
    <w:rsid w:val="00552AAB"/>
    <w:rsid w:val="00552E31"/>
    <w:rsid w:val="005601CA"/>
    <w:rsid w:val="0056062D"/>
    <w:rsid w:val="005611C0"/>
    <w:rsid w:val="005718A2"/>
    <w:rsid w:val="00571B95"/>
    <w:rsid w:val="00574898"/>
    <w:rsid w:val="005826E4"/>
    <w:rsid w:val="00584F61"/>
    <w:rsid w:val="00586BFC"/>
    <w:rsid w:val="005920F3"/>
    <w:rsid w:val="00592DEC"/>
    <w:rsid w:val="005945A2"/>
    <w:rsid w:val="00596197"/>
    <w:rsid w:val="005A2D20"/>
    <w:rsid w:val="005A3D88"/>
    <w:rsid w:val="005A3DCD"/>
    <w:rsid w:val="005B0ECF"/>
    <w:rsid w:val="005B66E7"/>
    <w:rsid w:val="005C416C"/>
    <w:rsid w:val="005D0261"/>
    <w:rsid w:val="005E04EF"/>
    <w:rsid w:val="005E1865"/>
    <w:rsid w:val="005E3912"/>
    <w:rsid w:val="005E4DAB"/>
    <w:rsid w:val="005E755F"/>
    <w:rsid w:val="005E7A18"/>
    <w:rsid w:val="005F11FA"/>
    <w:rsid w:val="005F500C"/>
    <w:rsid w:val="005F7400"/>
    <w:rsid w:val="005F784D"/>
    <w:rsid w:val="00604ABD"/>
    <w:rsid w:val="006127C3"/>
    <w:rsid w:val="00614ECE"/>
    <w:rsid w:val="0061791A"/>
    <w:rsid w:val="00624861"/>
    <w:rsid w:val="00624872"/>
    <w:rsid w:val="00624A92"/>
    <w:rsid w:val="0062652C"/>
    <w:rsid w:val="00630B78"/>
    <w:rsid w:val="006435E5"/>
    <w:rsid w:val="00652B8B"/>
    <w:rsid w:val="00661383"/>
    <w:rsid w:val="00664A07"/>
    <w:rsid w:val="00670B2E"/>
    <w:rsid w:val="00673763"/>
    <w:rsid w:val="00675067"/>
    <w:rsid w:val="00676DC2"/>
    <w:rsid w:val="00680306"/>
    <w:rsid w:val="0068058C"/>
    <w:rsid w:val="00684ABB"/>
    <w:rsid w:val="00684D15"/>
    <w:rsid w:val="00687083"/>
    <w:rsid w:val="00690720"/>
    <w:rsid w:val="00691397"/>
    <w:rsid w:val="006948EF"/>
    <w:rsid w:val="006A0770"/>
    <w:rsid w:val="006A5D75"/>
    <w:rsid w:val="006A65AA"/>
    <w:rsid w:val="006B1D2F"/>
    <w:rsid w:val="006B2164"/>
    <w:rsid w:val="006C29E7"/>
    <w:rsid w:val="006C2DBF"/>
    <w:rsid w:val="006C3740"/>
    <w:rsid w:val="006D5B95"/>
    <w:rsid w:val="006D6D58"/>
    <w:rsid w:val="006E70A2"/>
    <w:rsid w:val="006F29DB"/>
    <w:rsid w:val="006F4595"/>
    <w:rsid w:val="006F4AF7"/>
    <w:rsid w:val="006F56D3"/>
    <w:rsid w:val="0070249F"/>
    <w:rsid w:val="007063CE"/>
    <w:rsid w:val="00710046"/>
    <w:rsid w:val="007119E7"/>
    <w:rsid w:val="00712020"/>
    <w:rsid w:val="00712CF3"/>
    <w:rsid w:val="007171F2"/>
    <w:rsid w:val="007224E1"/>
    <w:rsid w:val="007268D2"/>
    <w:rsid w:val="00730869"/>
    <w:rsid w:val="007315C5"/>
    <w:rsid w:val="00733163"/>
    <w:rsid w:val="00742357"/>
    <w:rsid w:val="007472BA"/>
    <w:rsid w:val="00751F5E"/>
    <w:rsid w:val="0075743F"/>
    <w:rsid w:val="00762B9F"/>
    <w:rsid w:val="00764C8C"/>
    <w:rsid w:val="0076591B"/>
    <w:rsid w:val="007762E6"/>
    <w:rsid w:val="00784347"/>
    <w:rsid w:val="007868ED"/>
    <w:rsid w:val="00790C6E"/>
    <w:rsid w:val="007936C7"/>
    <w:rsid w:val="007937E7"/>
    <w:rsid w:val="00793AD3"/>
    <w:rsid w:val="0079628D"/>
    <w:rsid w:val="00797730"/>
    <w:rsid w:val="007B2B13"/>
    <w:rsid w:val="007B4D4A"/>
    <w:rsid w:val="007B6F79"/>
    <w:rsid w:val="007C42B0"/>
    <w:rsid w:val="007D40CA"/>
    <w:rsid w:val="007D6A5F"/>
    <w:rsid w:val="007E29B0"/>
    <w:rsid w:val="007E2B1F"/>
    <w:rsid w:val="007E2DB6"/>
    <w:rsid w:val="007E518C"/>
    <w:rsid w:val="007E61C3"/>
    <w:rsid w:val="007F049B"/>
    <w:rsid w:val="007F1889"/>
    <w:rsid w:val="007F2AA5"/>
    <w:rsid w:val="007F47AB"/>
    <w:rsid w:val="007F624D"/>
    <w:rsid w:val="00801DE3"/>
    <w:rsid w:val="00806455"/>
    <w:rsid w:val="008132DC"/>
    <w:rsid w:val="008143FB"/>
    <w:rsid w:val="00821538"/>
    <w:rsid w:val="00823B65"/>
    <w:rsid w:val="00832ED6"/>
    <w:rsid w:val="008420AA"/>
    <w:rsid w:val="00843703"/>
    <w:rsid w:val="008438EE"/>
    <w:rsid w:val="00845B0C"/>
    <w:rsid w:val="00845FE2"/>
    <w:rsid w:val="008539BC"/>
    <w:rsid w:val="00857DC3"/>
    <w:rsid w:val="00860C93"/>
    <w:rsid w:val="008610C5"/>
    <w:rsid w:val="00861196"/>
    <w:rsid w:val="008614D8"/>
    <w:rsid w:val="00862CE6"/>
    <w:rsid w:val="00862DF5"/>
    <w:rsid w:val="00863D46"/>
    <w:rsid w:val="00871B5E"/>
    <w:rsid w:val="00884333"/>
    <w:rsid w:val="00890A53"/>
    <w:rsid w:val="008A0419"/>
    <w:rsid w:val="008A14AF"/>
    <w:rsid w:val="008A3570"/>
    <w:rsid w:val="008A42E3"/>
    <w:rsid w:val="008B10E9"/>
    <w:rsid w:val="008B5FF1"/>
    <w:rsid w:val="008C0633"/>
    <w:rsid w:val="008C1A18"/>
    <w:rsid w:val="008C4424"/>
    <w:rsid w:val="008C5C89"/>
    <w:rsid w:val="008D01A3"/>
    <w:rsid w:val="008D06DA"/>
    <w:rsid w:val="008E04F0"/>
    <w:rsid w:val="008E3A59"/>
    <w:rsid w:val="008E4D30"/>
    <w:rsid w:val="008E5041"/>
    <w:rsid w:val="008E587F"/>
    <w:rsid w:val="008E7BA3"/>
    <w:rsid w:val="008F3DE2"/>
    <w:rsid w:val="008F4804"/>
    <w:rsid w:val="00900A47"/>
    <w:rsid w:val="00906466"/>
    <w:rsid w:val="009073CC"/>
    <w:rsid w:val="00911523"/>
    <w:rsid w:val="009120B4"/>
    <w:rsid w:val="00925CB2"/>
    <w:rsid w:val="009277B2"/>
    <w:rsid w:val="00931190"/>
    <w:rsid w:val="00934CDA"/>
    <w:rsid w:val="00956406"/>
    <w:rsid w:val="00963C62"/>
    <w:rsid w:val="00965D0D"/>
    <w:rsid w:val="00966EFE"/>
    <w:rsid w:val="00972AD0"/>
    <w:rsid w:val="00983836"/>
    <w:rsid w:val="00983FA7"/>
    <w:rsid w:val="009859D7"/>
    <w:rsid w:val="009916BF"/>
    <w:rsid w:val="00993F05"/>
    <w:rsid w:val="009A0FE6"/>
    <w:rsid w:val="009A7DB9"/>
    <w:rsid w:val="009B0058"/>
    <w:rsid w:val="009B1ECB"/>
    <w:rsid w:val="009C09C9"/>
    <w:rsid w:val="009C108F"/>
    <w:rsid w:val="009C50D7"/>
    <w:rsid w:val="009C7254"/>
    <w:rsid w:val="009C7321"/>
    <w:rsid w:val="009C7F3C"/>
    <w:rsid w:val="009D0FEE"/>
    <w:rsid w:val="009D20E0"/>
    <w:rsid w:val="009D24F6"/>
    <w:rsid w:val="009D5CE5"/>
    <w:rsid w:val="009E0C8E"/>
    <w:rsid w:val="009E2BCC"/>
    <w:rsid w:val="009E5451"/>
    <w:rsid w:val="009E64C5"/>
    <w:rsid w:val="009F3F37"/>
    <w:rsid w:val="009F44CC"/>
    <w:rsid w:val="00A01B76"/>
    <w:rsid w:val="00A01BDE"/>
    <w:rsid w:val="00A0215F"/>
    <w:rsid w:val="00A03617"/>
    <w:rsid w:val="00A04E5D"/>
    <w:rsid w:val="00A05457"/>
    <w:rsid w:val="00A0773F"/>
    <w:rsid w:val="00A10A5D"/>
    <w:rsid w:val="00A117E3"/>
    <w:rsid w:val="00A17796"/>
    <w:rsid w:val="00A31AD2"/>
    <w:rsid w:val="00A34961"/>
    <w:rsid w:val="00A45AE0"/>
    <w:rsid w:val="00A53258"/>
    <w:rsid w:val="00A67902"/>
    <w:rsid w:val="00A70AA0"/>
    <w:rsid w:val="00A8057F"/>
    <w:rsid w:val="00A87BDE"/>
    <w:rsid w:val="00A917C3"/>
    <w:rsid w:val="00A91FD0"/>
    <w:rsid w:val="00A95E63"/>
    <w:rsid w:val="00AA065D"/>
    <w:rsid w:val="00AA1F87"/>
    <w:rsid w:val="00AA2168"/>
    <w:rsid w:val="00AA26D5"/>
    <w:rsid w:val="00AB4BEF"/>
    <w:rsid w:val="00AB7E36"/>
    <w:rsid w:val="00AC095F"/>
    <w:rsid w:val="00AD0518"/>
    <w:rsid w:val="00AD31AF"/>
    <w:rsid w:val="00AD340D"/>
    <w:rsid w:val="00AD7A47"/>
    <w:rsid w:val="00AF1D67"/>
    <w:rsid w:val="00AF1DB0"/>
    <w:rsid w:val="00AF3B81"/>
    <w:rsid w:val="00AF5189"/>
    <w:rsid w:val="00AF77DE"/>
    <w:rsid w:val="00AF7FB3"/>
    <w:rsid w:val="00B00FC6"/>
    <w:rsid w:val="00B01389"/>
    <w:rsid w:val="00B0584B"/>
    <w:rsid w:val="00B07351"/>
    <w:rsid w:val="00B154AE"/>
    <w:rsid w:val="00B202AE"/>
    <w:rsid w:val="00B23226"/>
    <w:rsid w:val="00B303B8"/>
    <w:rsid w:val="00B321B8"/>
    <w:rsid w:val="00B327B4"/>
    <w:rsid w:val="00B42ADD"/>
    <w:rsid w:val="00B44FF0"/>
    <w:rsid w:val="00B51064"/>
    <w:rsid w:val="00B51646"/>
    <w:rsid w:val="00B527F4"/>
    <w:rsid w:val="00B536E8"/>
    <w:rsid w:val="00B55387"/>
    <w:rsid w:val="00B5607F"/>
    <w:rsid w:val="00B56C5B"/>
    <w:rsid w:val="00B62794"/>
    <w:rsid w:val="00B7129B"/>
    <w:rsid w:val="00B80F96"/>
    <w:rsid w:val="00B85D29"/>
    <w:rsid w:val="00B87E08"/>
    <w:rsid w:val="00B91127"/>
    <w:rsid w:val="00B950E3"/>
    <w:rsid w:val="00B95169"/>
    <w:rsid w:val="00BA2962"/>
    <w:rsid w:val="00BA6638"/>
    <w:rsid w:val="00BB0169"/>
    <w:rsid w:val="00BB15FE"/>
    <w:rsid w:val="00BB1AEC"/>
    <w:rsid w:val="00BB1F14"/>
    <w:rsid w:val="00BB60D0"/>
    <w:rsid w:val="00BC37B7"/>
    <w:rsid w:val="00BC74FE"/>
    <w:rsid w:val="00BD332A"/>
    <w:rsid w:val="00BD7B3A"/>
    <w:rsid w:val="00BE2E94"/>
    <w:rsid w:val="00BE5329"/>
    <w:rsid w:val="00BE5A0D"/>
    <w:rsid w:val="00BE6647"/>
    <w:rsid w:val="00BF34D9"/>
    <w:rsid w:val="00BF3C87"/>
    <w:rsid w:val="00C02A69"/>
    <w:rsid w:val="00C11323"/>
    <w:rsid w:val="00C11798"/>
    <w:rsid w:val="00C17151"/>
    <w:rsid w:val="00C1790A"/>
    <w:rsid w:val="00C24616"/>
    <w:rsid w:val="00C352E7"/>
    <w:rsid w:val="00C369F9"/>
    <w:rsid w:val="00C37BC8"/>
    <w:rsid w:val="00C4025B"/>
    <w:rsid w:val="00C41CED"/>
    <w:rsid w:val="00C441F8"/>
    <w:rsid w:val="00C44927"/>
    <w:rsid w:val="00C47CF0"/>
    <w:rsid w:val="00C52E6B"/>
    <w:rsid w:val="00C530E3"/>
    <w:rsid w:val="00C5575B"/>
    <w:rsid w:val="00C55FD3"/>
    <w:rsid w:val="00C56C44"/>
    <w:rsid w:val="00C66397"/>
    <w:rsid w:val="00C67D20"/>
    <w:rsid w:val="00C8759B"/>
    <w:rsid w:val="00C96CE9"/>
    <w:rsid w:val="00CA3218"/>
    <w:rsid w:val="00CA3E25"/>
    <w:rsid w:val="00CB7BC2"/>
    <w:rsid w:val="00CC348D"/>
    <w:rsid w:val="00CC435E"/>
    <w:rsid w:val="00CC5396"/>
    <w:rsid w:val="00CC7D80"/>
    <w:rsid w:val="00CD1440"/>
    <w:rsid w:val="00CD392E"/>
    <w:rsid w:val="00CD3B07"/>
    <w:rsid w:val="00CE0A50"/>
    <w:rsid w:val="00CE180C"/>
    <w:rsid w:val="00CE1ADD"/>
    <w:rsid w:val="00CE1BD1"/>
    <w:rsid w:val="00CF05C3"/>
    <w:rsid w:val="00CF19FF"/>
    <w:rsid w:val="00D02B5B"/>
    <w:rsid w:val="00D047DE"/>
    <w:rsid w:val="00D13BA1"/>
    <w:rsid w:val="00D20769"/>
    <w:rsid w:val="00D21F5A"/>
    <w:rsid w:val="00D2391F"/>
    <w:rsid w:val="00D260A9"/>
    <w:rsid w:val="00D36A8A"/>
    <w:rsid w:val="00D37325"/>
    <w:rsid w:val="00D63076"/>
    <w:rsid w:val="00D634C3"/>
    <w:rsid w:val="00D7276E"/>
    <w:rsid w:val="00D756BC"/>
    <w:rsid w:val="00D80085"/>
    <w:rsid w:val="00D80418"/>
    <w:rsid w:val="00D81C56"/>
    <w:rsid w:val="00D822BC"/>
    <w:rsid w:val="00D826E0"/>
    <w:rsid w:val="00D8484B"/>
    <w:rsid w:val="00D90E7E"/>
    <w:rsid w:val="00D930F2"/>
    <w:rsid w:val="00D9624C"/>
    <w:rsid w:val="00D96A6E"/>
    <w:rsid w:val="00DA327A"/>
    <w:rsid w:val="00DA355D"/>
    <w:rsid w:val="00DA4902"/>
    <w:rsid w:val="00DB0D70"/>
    <w:rsid w:val="00DB6947"/>
    <w:rsid w:val="00DB6D34"/>
    <w:rsid w:val="00DC09CA"/>
    <w:rsid w:val="00DC3F27"/>
    <w:rsid w:val="00DC4198"/>
    <w:rsid w:val="00DC51B7"/>
    <w:rsid w:val="00DD1A52"/>
    <w:rsid w:val="00DD3F79"/>
    <w:rsid w:val="00DD4F0F"/>
    <w:rsid w:val="00DD7B16"/>
    <w:rsid w:val="00DE289A"/>
    <w:rsid w:val="00DE2944"/>
    <w:rsid w:val="00DF1C9D"/>
    <w:rsid w:val="00DF7BD2"/>
    <w:rsid w:val="00E03085"/>
    <w:rsid w:val="00E03484"/>
    <w:rsid w:val="00E06849"/>
    <w:rsid w:val="00E11572"/>
    <w:rsid w:val="00E14F0D"/>
    <w:rsid w:val="00E14F57"/>
    <w:rsid w:val="00E162B3"/>
    <w:rsid w:val="00E165BD"/>
    <w:rsid w:val="00E1701D"/>
    <w:rsid w:val="00E17563"/>
    <w:rsid w:val="00E23F58"/>
    <w:rsid w:val="00E263AC"/>
    <w:rsid w:val="00E43329"/>
    <w:rsid w:val="00E45190"/>
    <w:rsid w:val="00E5347F"/>
    <w:rsid w:val="00E60057"/>
    <w:rsid w:val="00E623EA"/>
    <w:rsid w:val="00E64E01"/>
    <w:rsid w:val="00E852D1"/>
    <w:rsid w:val="00E86FBD"/>
    <w:rsid w:val="00E8753A"/>
    <w:rsid w:val="00E87BE1"/>
    <w:rsid w:val="00E905D0"/>
    <w:rsid w:val="00E925CC"/>
    <w:rsid w:val="00E94629"/>
    <w:rsid w:val="00E9653A"/>
    <w:rsid w:val="00EA0719"/>
    <w:rsid w:val="00EA0DBB"/>
    <w:rsid w:val="00EA1A67"/>
    <w:rsid w:val="00EA4759"/>
    <w:rsid w:val="00EA634B"/>
    <w:rsid w:val="00EB169E"/>
    <w:rsid w:val="00EB639E"/>
    <w:rsid w:val="00EB6E4B"/>
    <w:rsid w:val="00EB705F"/>
    <w:rsid w:val="00EB7214"/>
    <w:rsid w:val="00EC16D3"/>
    <w:rsid w:val="00EC36E0"/>
    <w:rsid w:val="00ED3BC8"/>
    <w:rsid w:val="00ED4AB8"/>
    <w:rsid w:val="00ED5CDF"/>
    <w:rsid w:val="00ED5F59"/>
    <w:rsid w:val="00ED6BA8"/>
    <w:rsid w:val="00EE0117"/>
    <w:rsid w:val="00EE1D53"/>
    <w:rsid w:val="00EE3E05"/>
    <w:rsid w:val="00EE5383"/>
    <w:rsid w:val="00EE5E68"/>
    <w:rsid w:val="00EF2A55"/>
    <w:rsid w:val="00EF4432"/>
    <w:rsid w:val="00EF4A70"/>
    <w:rsid w:val="00EF6C0D"/>
    <w:rsid w:val="00F009E9"/>
    <w:rsid w:val="00F120B8"/>
    <w:rsid w:val="00F13441"/>
    <w:rsid w:val="00F14ADE"/>
    <w:rsid w:val="00F151E7"/>
    <w:rsid w:val="00F2065D"/>
    <w:rsid w:val="00F24E56"/>
    <w:rsid w:val="00F2759E"/>
    <w:rsid w:val="00F3151C"/>
    <w:rsid w:val="00F35ECF"/>
    <w:rsid w:val="00F36FCC"/>
    <w:rsid w:val="00F408FE"/>
    <w:rsid w:val="00F43228"/>
    <w:rsid w:val="00F52FA1"/>
    <w:rsid w:val="00F607B5"/>
    <w:rsid w:val="00F611B1"/>
    <w:rsid w:val="00F64450"/>
    <w:rsid w:val="00F70874"/>
    <w:rsid w:val="00F7637C"/>
    <w:rsid w:val="00F80906"/>
    <w:rsid w:val="00F813F2"/>
    <w:rsid w:val="00F818A4"/>
    <w:rsid w:val="00F94491"/>
    <w:rsid w:val="00F944C9"/>
    <w:rsid w:val="00FA7459"/>
    <w:rsid w:val="00FB39A4"/>
    <w:rsid w:val="00FB46F1"/>
    <w:rsid w:val="00FC5776"/>
    <w:rsid w:val="00FC7DF6"/>
    <w:rsid w:val="00FD169A"/>
    <w:rsid w:val="00FD3CC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D75"/>
    <w:pPr>
      <w:suppressAutoHyphens/>
    </w:pPr>
    <w:rPr>
      <w:rFonts w:ascii="Times New Roman" w:eastAsia="MS Mincho" w:hAnsi="Times New Roman" w:cs="Times New Roman"/>
      <w:kern w:val="1"/>
      <w:lang w:eastAsia="ar-SA" w:bidi="ar-SA"/>
    </w:rPr>
  </w:style>
  <w:style w:type="paragraph" w:styleId="Heading1">
    <w:name w:val="heading 1"/>
    <w:basedOn w:val="Normal"/>
    <w:next w:val="BodyText"/>
    <w:link w:val="Heading1Char"/>
    <w:qFormat/>
    <w:rsid w:val="006A5D75"/>
    <w:pPr>
      <w:spacing w:before="28" w:after="28"/>
      <w:outlineLvl w:val="0"/>
    </w:pPr>
    <w:rPr>
      <w:rFonts w:ascii="Trebuchet MS" w:hAnsi="Trebuchet MS"/>
      <w:b/>
      <w:bCs/>
      <w:color w:val="0F1ABA"/>
      <w:sz w:val="48"/>
      <w:szCs w:val="48"/>
      <w:lang w:eastAsia="he-IL" w:bidi="he-IL"/>
    </w:rPr>
  </w:style>
  <w:style w:type="paragraph" w:styleId="Heading2">
    <w:name w:val="heading 2"/>
    <w:basedOn w:val="Normal"/>
    <w:next w:val="BodyText"/>
    <w:link w:val="Heading2Char"/>
    <w:qFormat/>
    <w:rsid w:val="006A5D75"/>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BodyText"/>
    <w:link w:val="Heading3Char"/>
    <w:qFormat/>
    <w:rsid w:val="006A5D75"/>
    <w:pPr>
      <w:keepNext/>
      <w:keepLines/>
      <w:numPr>
        <w:ilvl w:val="2"/>
        <w:numId w:val="1"/>
      </w:numPr>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D75"/>
    <w:rPr>
      <w:rFonts w:ascii="Trebuchet MS" w:eastAsia="MS Mincho" w:hAnsi="Trebuchet MS" w:cs="Times New Roman"/>
      <w:b/>
      <w:bCs/>
      <w:color w:val="0F1ABA"/>
      <w:kern w:val="1"/>
      <w:sz w:val="48"/>
      <w:szCs w:val="48"/>
      <w:lang w:eastAsia="he-IL"/>
    </w:rPr>
  </w:style>
  <w:style w:type="character" w:customStyle="1" w:styleId="Heading2Char">
    <w:name w:val="Heading 2 Char"/>
    <w:basedOn w:val="DefaultParagraphFont"/>
    <w:link w:val="Heading2"/>
    <w:rsid w:val="006A5D75"/>
    <w:rPr>
      <w:rFonts w:ascii="Cambria" w:eastAsia="MS Mincho" w:hAnsi="Cambria" w:cs="Times New Roman"/>
      <w:b/>
      <w:bCs/>
      <w:color w:val="4F81BD"/>
      <w:kern w:val="1"/>
      <w:sz w:val="26"/>
      <w:szCs w:val="26"/>
      <w:lang w:eastAsia="ar-SA" w:bidi="ar-SA"/>
    </w:rPr>
  </w:style>
  <w:style w:type="character" w:customStyle="1" w:styleId="Heading3Char">
    <w:name w:val="Heading 3 Char"/>
    <w:basedOn w:val="DefaultParagraphFont"/>
    <w:link w:val="Heading3"/>
    <w:rsid w:val="006A5D75"/>
    <w:rPr>
      <w:rFonts w:ascii="Cambria" w:eastAsia="MS Mincho" w:hAnsi="Cambria" w:cs="Times New Roman"/>
      <w:b/>
      <w:bCs/>
      <w:color w:val="4F81BD"/>
      <w:kern w:val="1"/>
      <w:lang w:eastAsia="ar-SA" w:bidi="ar-SA"/>
    </w:rPr>
  </w:style>
  <w:style w:type="character" w:styleId="Hyperlink">
    <w:name w:val="Hyperlink"/>
    <w:rsid w:val="006A5D75"/>
    <w:rPr>
      <w:rFonts w:cs="Times New Roman"/>
      <w:color w:val="0000FF"/>
      <w:u w:val="single"/>
    </w:rPr>
  </w:style>
  <w:style w:type="character" w:customStyle="1" w:styleId="PlainTextChar">
    <w:name w:val="Plain Text Char"/>
    <w:rsid w:val="006A5D75"/>
    <w:rPr>
      <w:rFonts w:ascii="Courier New" w:hAnsi="Courier New"/>
      <w:lang w:val="en-US"/>
    </w:rPr>
  </w:style>
  <w:style w:type="character" w:styleId="Strong">
    <w:name w:val="Strong"/>
    <w:qFormat/>
    <w:rsid w:val="006A5D75"/>
    <w:rPr>
      <w:rFonts w:cs="Times New Roman"/>
      <w:b/>
      <w:bCs/>
    </w:rPr>
  </w:style>
  <w:style w:type="character" w:customStyle="1" w:styleId="BalloonTextChar">
    <w:name w:val="Balloon Text Char"/>
    <w:rsid w:val="006A5D75"/>
    <w:rPr>
      <w:sz w:val="0"/>
      <w:szCs w:val="0"/>
      <w:lang w:eastAsia="ar-SA" w:bidi="ar-SA"/>
    </w:rPr>
  </w:style>
  <w:style w:type="character" w:customStyle="1" w:styleId="int">
    <w:name w:val="int"/>
    <w:rsid w:val="006A5D75"/>
    <w:rPr>
      <w:rFonts w:cs="Times New Roman"/>
    </w:rPr>
  </w:style>
  <w:style w:type="character" w:styleId="FollowedHyperlink">
    <w:name w:val="FollowedHyperlink"/>
    <w:rsid w:val="006A5D75"/>
    <w:rPr>
      <w:rFonts w:cs="Times New Roman"/>
      <w:color w:val="800080"/>
      <w:u w:val="single"/>
    </w:rPr>
  </w:style>
  <w:style w:type="character" w:customStyle="1" w:styleId="apple-style-span">
    <w:name w:val="apple-style-span"/>
    <w:rsid w:val="006A5D75"/>
    <w:rPr>
      <w:rFonts w:cs="Times New Roman"/>
    </w:rPr>
  </w:style>
  <w:style w:type="character" w:customStyle="1" w:styleId="FootnoteTextChar">
    <w:name w:val="Footnote Text Char"/>
    <w:uiPriority w:val="99"/>
    <w:rsid w:val="006A5D75"/>
    <w:rPr>
      <w:sz w:val="20"/>
      <w:szCs w:val="20"/>
      <w:lang w:eastAsia="ar-SA" w:bidi="ar-SA"/>
    </w:rPr>
  </w:style>
  <w:style w:type="character" w:customStyle="1" w:styleId="FootnoteReference1">
    <w:name w:val="Footnote Reference1"/>
    <w:rsid w:val="006A5D75"/>
    <w:rPr>
      <w:rFonts w:cs="Times New Roman"/>
      <w:vertAlign w:val="superscript"/>
    </w:rPr>
  </w:style>
  <w:style w:type="character" w:styleId="Emphasis">
    <w:name w:val="Emphasis"/>
    <w:uiPriority w:val="20"/>
    <w:qFormat/>
    <w:rsid w:val="006A5D75"/>
    <w:rPr>
      <w:rFonts w:cs="Times New Roman"/>
      <w:i/>
      <w:iCs/>
    </w:rPr>
  </w:style>
  <w:style w:type="character" w:customStyle="1" w:styleId="apple-converted-space">
    <w:name w:val="apple-converted-space"/>
    <w:rsid w:val="006A5D75"/>
    <w:rPr>
      <w:rFonts w:cs="Times New Roman"/>
    </w:rPr>
  </w:style>
  <w:style w:type="character" w:customStyle="1" w:styleId="BodyTextChar">
    <w:name w:val="Body Text Char"/>
    <w:rsid w:val="006A5D75"/>
    <w:rPr>
      <w:sz w:val="24"/>
      <w:szCs w:val="24"/>
      <w:lang w:eastAsia="ar-SA" w:bidi="ar-SA"/>
    </w:rPr>
  </w:style>
  <w:style w:type="character" w:customStyle="1" w:styleId="EndnoteReference1">
    <w:name w:val="Endnote Reference1"/>
    <w:rsid w:val="006A5D75"/>
    <w:rPr>
      <w:rFonts w:cs="Times New Roman"/>
      <w:vertAlign w:val="superscript"/>
    </w:rPr>
  </w:style>
  <w:style w:type="character" w:customStyle="1" w:styleId="messagebody">
    <w:name w:val="messagebody"/>
    <w:rsid w:val="006A5D75"/>
    <w:rPr>
      <w:rFonts w:cs="Times New Roman"/>
    </w:rPr>
  </w:style>
  <w:style w:type="character" w:customStyle="1" w:styleId="labelintraref">
    <w:name w:val="label intra_ref"/>
    <w:uiPriority w:val="99"/>
    <w:rsid w:val="006A5D75"/>
    <w:rPr>
      <w:position w:val="0"/>
      <w:sz w:val="24"/>
      <w:vertAlign w:val="baseline"/>
    </w:rPr>
  </w:style>
  <w:style w:type="character" w:customStyle="1" w:styleId="body">
    <w:name w:val="body"/>
    <w:rsid w:val="006A5D75"/>
    <w:rPr>
      <w:rFonts w:cs="Times New Roman"/>
    </w:rPr>
  </w:style>
  <w:style w:type="character" w:customStyle="1" w:styleId="yiv217942564body">
    <w:name w:val="yiv217942564body"/>
    <w:rsid w:val="006A5D75"/>
    <w:rPr>
      <w:rFonts w:cs="Times New Roman"/>
    </w:rPr>
  </w:style>
  <w:style w:type="character" w:customStyle="1" w:styleId="yiv358712486body">
    <w:name w:val="yiv358712486body"/>
    <w:rsid w:val="006A5D75"/>
    <w:rPr>
      <w:rFonts w:cs="Times New Roman"/>
    </w:rPr>
  </w:style>
  <w:style w:type="character" w:customStyle="1" w:styleId="FooterChar">
    <w:name w:val="Footer Char"/>
    <w:uiPriority w:val="99"/>
    <w:rsid w:val="006A5D75"/>
    <w:rPr>
      <w:rFonts w:eastAsia="Times New Roman"/>
      <w:sz w:val="24"/>
    </w:rPr>
  </w:style>
  <w:style w:type="character" w:customStyle="1" w:styleId="PageNumber1">
    <w:name w:val="Page Number1"/>
    <w:rsid w:val="006A5D75"/>
    <w:rPr>
      <w:rFonts w:cs="Times New Roman"/>
    </w:rPr>
  </w:style>
  <w:style w:type="character" w:customStyle="1" w:styleId="HeaderChar">
    <w:name w:val="Header Char"/>
    <w:rsid w:val="006A5D75"/>
    <w:rPr>
      <w:rFonts w:eastAsia="Times New Roman"/>
      <w:sz w:val="24"/>
    </w:rPr>
  </w:style>
  <w:style w:type="character" w:customStyle="1" w:styleId="st">
    <w:name w:val="st"/>
    <w:basedOn w:val="DefaultParagraphFont"/>
    <w:rsid w:val="006A5D75"/>
  </w:style>
  <w:style w:type="character" w:styleId="HTMLCite">
    <w:name w:val="HTML Cite"/>
    <w:rsid w:val="006A5D75"/>
    <w:rPr>
      <w:i/>
      <w:iCs/>
    </w:rPr>
  </w:style>
  <w:style w:type="character" w:customStyle="1" w:styleId="ListLabel1">
    <w:name w:val="ListLabel 1"/>
    <w:rsid w:val="006A5D75"/>
    <w:rPr>
      <w:rFonts w:cs="Times New Roman"/>
    </w:rPr>
  </w:style>
  <w:style w:type="character" w:customStyle="1" w:styleId="ListLabel2">
    <w:name w:val="ListLabel 2"/>
    <w:rsid w:val="006A5D75"/>
    <w:rPr>
      <w:rFonts w:eastAsia="MS Mincho"/>
    </w:rPr>
  </w:style>
  <w:style w:type="character" w:customStyle="1" w:styleId="ListLabel3">
    <w:name w:val="ListLabel 3"/>
    <w:rsid w:val="006A5D75"/>
    <w:rPr>
      <w:rFonts w:cs="Tahoma"/>
      <w:color w:val="00000A"/>
    </w:rPr>
  </w:style>
  <w:style w:type="character" w:customStyle="1" w:styleId="ListLabel4">
    <w:name w:val="ListLabel 4"/>
    <w:rsid w:val="006A5D75"/>
    <w:rPr>
      <w:rFonts w:cs="Times New Roman"/>
      <w:b w:val="0"/>
    </w:rPr>
  </w:style>
  <w:style w:type="character" w:customStyle="1" w:styleId="ListLabel5">
    <w:name w:val="ListLabel 5"/>
    <w:rsid w:val="006A5D75"/>
    <w:rPr>
      <w:rFonts w:eastAsia="Times New Roman" w:cs="Times New Roman"/>
      <w:b w:val="0"/>
    </w:rPr>
  </w:style>
  <w:style w:type="character" w:customStyle="1" w:styleId="ListLabel6">
    <w:name w:val="ListLabel 6"/>
    <w:rsid w:val="006A5D75"/>
    <w:rPr>
      <w:sz w:val="20"/>
    </w:rPr>
  </w:style>
  <w:style w:type="character" w:customStyle="1" w:styleId="ListLabel7">
    <w:name w:val="ListLabel 7"/>
    <w:rsid w:val="006A5D75"/>
    <w:rPr>
      <w:rFonts w:cs="Tahoma"/>
    </w:rPr>
  </w:style>
  <w:style w:type="character" w:customStyle="1" w:styleId="ListLabel8">
    <w:name w:val="ListLabel 8"/>
    <w:rsid w:val="006A5D75"/>
    <w:rPr>
      <w:rFonts w:eastAsia="Times New Roman" w:cs="Tahoma"/>
    </w:rPr>
  </w:style>
  <w:style w:type="character" w:customStyle="1" w:styleId="ListLabel9">
    <w:name w:val="ListLabel 9"/>
    <w:rsid w:val="006A5D75"/>
    <w:rPr>
      <w:rFonts w:eastAsia="Times New Roman"/>
    </w:rPr>
  </w:style>
  <w:style w:type="character" w:customStyle="1" w:styleId="ListLabel10">
    <w:name w:val="ListLabel 10"/>
    <w:rsid w:val="006A5D75"/>
    <w:rPr>
      <w:color w:val="00000A"/>
    </w:rPr>
  </w:style>
  <w:style w:type="character" w:customStyle="1" w:styleId="ListLabel11">
    <w:name w:val="ListLabel 11"/>
    <w:rsid w:val="006A5D75"/>
    <w:rPr>
      <w:rFonts w:cs="Courier New"/>
    </w:rPr>
  </w:style>
  <w:style w:type="character" w:customStyle="1" w:styleId="FootnoteCharacters">
    <w:name w:val="Footnote Characters"/>
    <w:rsid w:val="006A5D75"/>
  </w:style>
  <w:style w:type="character" w:styleId="FootnoteReference">
    <w:name w:val="footnote reference"/>
    <w:rsid w:val="006A5D75"/>
    <w:rPr>
      <w:vertAlign w:val="superscript"/>
    </w:rPr>
  </w:style>
  <w:style w:type="character" w:styleId="EndnoteReference">
    <w:name w:val="endnote reference"/>
    <w:rsid w:val="006A5D75"/>
    <w:rPr>
      <w:vertAlign w:val="superscript"/>
    </w:rPr>
  </w:style>
  <w:style w:type="character" w:customStyle="1" w:styleId="EndnoteCharacters">
    <w:name w:val="Endnote Characters"/>
    <w:rsid w:val="006A5D75"/>
  </w:style>
  <w:style w:type="paragraph" w:customStyle="1" w:styleId="Heading">
    <w:name w:val="Heading"/>
    <w:basedOn w:val="Normal"/>
    <w:next w:val="BodyText"/>
    <w:rsid w:val="006A5D75"/>
    <w:pPr>
      <w:keepNext/>
      <w:spacing w:before="240" w:after="120"/>
    </w:pPr>
    <w:rPr>
      <w:rFonts w:ascii="Arial" w:eastAsia="Arial Unicode MS" w:hAnsi="Arial" w:cs="Arial Unicode MS"/>
      <w:sz w:val="28"/>
      <w:szCs w:val="28"/>
    </w:rPr>
  </w:style>
  <w:style w:type="paragraph" w:styleId="BodyText">
    <w:name w:val="Body Text"/>
    <w:basedOn w:val="Normal"/>
    <w:link w:val="BodyTextChar1"/>
    <w:rsid w:val="006A5D75"/>
    <w:pPr>
      <w:widowControl w:val="0"/>
      <w:tabs>
        <w:tab w:val="left" w:pos="-720"/>
      </w:tabs>
      <w:spacing w:line="480" w:lineRule="auto"/>
      <w:ind w:right="1196"/>
      <w:jc w:val="both"/>
    </w:pPr>
    <w:rPr>
      <w:b/>
      <w:bCs/>
      <w:spacing w:val="-3"/>
      <w:lang w:eastAsia="he-IL" w:bidi="he-IL"/>
    </w:rPr>
  </w:style>
  <w:style w:type="character" w:customStyle="1" w:styleId="BodyTextChar1">
    <w:name w:val="Body Text Char1"/>
    <w:basedOn w:val="DefaultParagraphFont"/>
    <w:link w:val="BodyText"/>
    <w:rsid w:val="006A5D75"/>
    <w:rPr>
      <w:rFonts w:ascii="Times New Roman" w:eastAsia="MS Mincho" w:hAnsi="Times New Roman" w:cs="Times New Roman"/>
      <w:b/>
      <w:bCs/>
      <w:spacing w:val="-3"/>
      <w:kern w:val="1"/>
      <w:lang w:eastAsia="he-IL"/>
    </w:rPr>
  </w:style>
  <w:style w:type="paragraph" w:styleId="List">
    <w:name w:val="List"/>
    <w:basedOn w:val="BodyText"/>
    <w:rsid w:val="006A5D75"/>
  </w:style>
  <w:style w:type="paragraph" w:styleId="Caption">
    <w:name w:val="caption"/>
    <w:basedOn w:val="Normal"/>
    <w:qFormat/>
    <w:rsid w:val="006A5D75"/>
    <w:pPr>
      <w:suppressLineNumbers/>
      <w:spacing w:before="120" w:after="120"/>
    </w:pPr>
    <w:rPr>
      <w:i/>
      <w:iCs/>
    </w:rPr>
  </w:style>
  <w:style w:type="paragraph" w:customStyle="1" w:styleId="Index">
    <w:name w:val="Index"/>
    <w:basedOn w:val="Normal"/>
    <w:rsid w:val="006A5D75"/>
    <w:pPr>
      <w:suppressLineNumbers/>
    </w:pPr>
  </w:style>
  <w:style w:type="paragraph" w:styleId="PlainText">
    <w:name w:val="Plain Text"/>
    <w:basedOn w:val="Normal"/>
    <w:link w:val="PlainTextChar1"/>
    <w:rsid w:val="006A5D75"/>
    <w:rPr>
      <w:rFonts w:ascii="Courier New" w:hAnsi="Courier New" w:cs="Courier New"/>
      <w:sz w:val="20"/>
      <w:szCs w:val="20"/>
      <w:lang w:eastAsia="he-IL" w:bidi="he-IL"/>
    </w:rPr>
  </w:style>
  <w:style w:type="character" w:customStyle="1" w:styleId="PlainTextChar1">
    <w:name w:val="Plain Text Char1"/>
    <w:basedOn w:val="DefaultParagraphFont"/>
    <w:link w:val="PlainText"/>
    <w:rsid w:val="006A5D75"/>
    <w:rPr>
      <w:rFonts w:ascii="Courier New" w:eastAsia="MS Mincho" w:hAnsi="Courier New" w:cs="Courier New"/>
      <w:kern w:val="1"/>
      <w:sz w:val="20"/>
      <w:szCs w:val="20"/>
      <w:lang w:eastAsia="he-IL"/>
    </w:rPr>
  </w:style>
  <w:style w:type="paragraph" w:styleId="BalloonText">
    <w:name w:val="Balloon Text"/>
    <w:basedOn w:val="Normal"/>
    <w:link w:val="BalloonTextChar1"/>
    <w:rsid w:val="006A5D75"/>
    <w:rPr>
      <w:rFonts w:ascii="Tahoma" w:hAnsi="Tahoma" w:cs="Tahoma"/>
      <w:sz w:val="16"/>
      <w:szCs w:val="16"/>
    </w:rPr>
  </w:style>
  <w:style w:type="character" w:customStyle="1" w:styleId="BalloonTextChar1">
    <w:name w:val="Balloon Text Char1"/>
    <w:basedOn w:val="DefaultParagraphFont"/>
    <w:link w:val="BalloonText"/>
    <w:rsid w:val="006A5D75"/>
    <w:rPr>
      <w:rFonts w:eastAsia="MS Mincho"/>
      <w:kern w:val="1"/>
      <w:sz w:val="16"/>
      <w:szCs w:val="16"/>
      <w:lang w:eastAsia="ar-SA" w:bidi="ar-SA"/>
    </w:rPr>
  </w:style>
  <w:style w:type="paragraph" w:styleId="NormalWeb">
    <w:name w:val="Normal (Web)"/>
    <w:basedOn w:val="Normal"/>
    <w:uiPriority w:val="99"/>
    <w:rsid w:val="006A5D75"/>
    <w:pPr>
      <w:spacing w:before="28" w:after="28"/>
    </w:pPr>
    <w:rPr>
      <w:lang w:eastAsia="he-IL" w:bidi="he-IL"/>
    </w:rPr>
  </w:style>
  <w:style w:type="paragraph" w:customStyle="1" w:styleId="FootnoteText1">
    <w:name w:val="Footnote Text1"/>
    <w:basedOn w:val="Normal"/>
    <w:rsid w:val="006A5D75"/>
    <w:rPr>
      <w:sz w:val="20"/>
      <w:szCs w:val="20"/>
    </w:rPr>
  </w:style>
  <w:style w:type="paragraph" w:customStyle="1" w:styleId="a">
    <w:name w:val="פיסקת רשימה"/>
    <w:basedOn w:val="Normal"/>
    <w:rsid w:val="006A5D75"/>
    <w:pPr>
      <w:bidi/>
      <w:spacing w:after="200" w:line="276" w:lineRule="auto"/>
      <w:ind w:left="720"/>
    </w:pPr>
    <w:rPr>
      <w:rFonts w:cs="David"/>
      <w:lang w:eastAsia="he-IL" w:bidi="he-IL"/>
    </w:rPr>
  </w:style>
  <w:style w:type="paragraph" w:styleId="ListParagraph">
    <w:name w:val="List Paragraph"/>
    <w:basedOn w:val="Normal"/>
    <w:qFormat/>
    <w:rsid w:val="006A5D75"/>
    <w:pPr>
      <w:spacing w:after="200" w:line="276" w:lineRule="auto"/>
      <w:ind w:left="720"/>
    </w:pPr>
    <w:rPr>
      <w:rFonts w:ascii="Calibri" w:hAnsi="Calibri" w:cs="Arial"/>
      <w:sz w:val="22"/>
      <w:szCs w:val="22"/>
      <w:lang w:eastAsia="he-IL" w:bidi="he-IL"/>
    </w:rPr>
  </w:style>
  <w:style w:type="paragraph" w:customStyle="1" w:styleId="NormalJustified">
    <w:name w:val="Normal + Justified"/>
    <w:aliases w:val="Left:  0 cm,Hanging:  0,5 cm"/>
    <w:basedOn w:val="Normal"/>
    <w:uiPriority w:val="99"/>
    <w:rsid w:val="006A5D75"/>
    <w:pPr>
      <w:spacing w:after="200" w:line="276" w:lineRule="auto"/>
      <w:jc w:val="both"/>
    </w:pPr>
    <w:rPr>
      <w:szCs w:val="22"/>
      <w:lang w:eastAsia="he-IL" w:bidi="he-IL"/>
    </w:rPr>
  </w:style>
  <w:style w:type="paragraph" w:styleId="Footer">
    <w:name w:val="footer"/>
    <w:basedOn w:val="Normal"/>
    <w:link w:val="FooterChar1"/>
    <w:uiPriority w:val="99"/>
    <w:rsid w:val="006A5D75"/>
    <w:pPr>
      <w:suppressLineNumbers/>
      <w:tabs>
        <w:tab w:val="center" w:pos="4320"/>
        <w:tab w:val="right" w:pos="8640"/>
      </w:tabs>
    </w:pPr>
  </w:style>
  <w:style w:type="character" w:customStyle="1" w:styleId="FooterChar1">
    <w:name w:val="Footer Char1"/>
    <w:basedOn w:val="DefaultParagraphFont"/>
    <w:link w:val="Footer"/>
    <w:uiPriority w:val="99"/>
    <w:rsid w:val="006A5D75"/>
    <w:rPr>
      <w:rFonts w:ascii="Times New Roman" w:eastAsia="MS Mincho" w:hAnsi="Times New Roman" w:cs="Times New Roman"/>
      <w:kern w:val="1"/>
      <w:lang w:eastAsia="ar-SA" w:bidi="ar-SA"/>
    </w:rPr>
  </w:style>
  <w:style w:type="paragraph" w:styleId="Header">
    <w:name w:val="header"/>
    <w:basedOn w:val="Normal"/>
    <w:link w:val="HeaderChar1"/>
    <w:rsid w:val="006A5D75"/>
    <w:pPr>
      <w:suppressLineNumbers/>
      <w:tabs>
        <w:tab w:val="center" w:pos="4320"/>
        <w:tab w:val="right" w:pos="8640"/>
      </w:tabs>
    </w:pPr>
  </w:style>
  <w:style w:type="character" w:customStyle="1" w:styleId="HeaderChar1">
    <w:name w:val="Header Char1"/>
    <w:basedOn w:val="DefaultParagraphFont"/>
    <w:link w:val="Header"/>
    <w:rsid w:val="006A5D75"/>
    <w:rPr>
      <w:rFonts w:ascii="Times New Roman" w:eastAsia="MS Mincho" w:hAnsi="Times New Roman" w:cs="Times New Roman"/>
      <w:kern w:val="1"/>
      <w:lang w:eastAsia="ar-SA" w:bidi="ar-SA"/>
    </w:rPr>
  </w:style>
  <w:style w:type="paragraph" w:styleId="FootnoteText">
    <w:name w:val="footnote text"/>
    <w:basedOn w:val="Normal"/>
    <w:link w:val="FootnoteTextChar1"/>
    <w:uiPriority w:val="99"/>
    <w:rsid w:val="006A5D75"/>
    <w:pPr>
      <w:suppressLineNumbers/>
      <w:ind w:left="283" w:hanging="283"/>
    </w:pPr>
    <w:rPr>
      <w:sz w:val="20"/>
      <w:szCs w:val="20"/>
    </w:rPr>
  </w:style>
  <w:style w:type="character" w:customStyle="1" w:styleId="FootnoteTextChar1">
    <w:name w:val="Footnote Text Char1"/>
    <w:basedOn w:val="DefaultParagraphFont"/>
    <w:link w:val="FootnoteText"/>
    <w:uiPriority w:val="99"/>
    <w:rsid w:val="006A5D75"/>
    <w:rPr>
      <w:rFonts w:ascii="Times New Roman" w:eastAsia="MS Mincho" w:hAnsi="Times New Roman" w:cs="Times New Roman"/>
      <w:kern w:val="1"/>
      <w:sz w:val="20"/>
      <w:szCs w:val="20"/>
      <w:lang w:eastAsia="ar-SA" w:bidi="ar-SA"/>
    </w:rPr>
  </w:style>
  <w:style w:type="character" w:styleId="CommentReference">
    <w:name w:val="annotation reference"/>
    <w:basedOn w:val="DefaultParagraphFont"/>
    <w:uiPriority w:val="99"/>
    <w:semiHidden/>
    <w:unhideWhenUsed/>
    <w:rsid w:val="006A5D75"/>
    <w:rPr>
      <w:sz w:val="18"/>
      <w:szCs w:val="18"/>
    </w:rPr>
  </w:style>
  <w:style w:type="paragraph" w:styleId="CommentText">
    <w:name w:val="annotation text"/>
    <w:basedOn w:val="Normal"/>
    <w:link w:val="CommentTextChar"/>
    <w:uiPriority w:val="99"/>
    <w:semiHidden/>
    <w:unhideWhenUsed/>
    <w:rsid w:val="006A5D75"/>
  </w:style>
  <w:style w:type="character" w:customStyle="1" w:styleId="CommentTextChar">
    <w:name w:val="Comment Text Char"/>
    <w:basedOn w:val="DefaultParagraphFont"/>
    <w:link w:val="CommentText"/>
    <w:uiPriority w:val="99"/>
    <w:semiHidden/>
    <w:rsid w:val="006A5D75"/>
    <w:rPr>
      <w:rFonts w:ascii="Times New Roman" w:eastAsia="MS Mincho" w:hAnsi="Times New Roman" w:cs="Times New Roman"/>
      <w:kern w:val="1"/>
      <w:lang w:eastAsia="ar-SA" w:bidi="ar-SA"/>
    </w:rPr>
  </w:style>
  <w:style w:type="paragraph" w:styleId="CommentSubject">
    <w:name w:val="annotation subject"/>
    <w:basedOn w:val="CommentText"/>
    <w:next w:val="CommentText"/>
    <w:link w:val="CommentSubjectChar"/>
    <w:uiPriority w:val="99"/>
    <w:semiHidden/>
    <w:unhideWhenUsed/>
    <w:rsid w:val="006A5D75"/>
    <w:rPr>
      <w:b/>
      <w:bCs/>
      <w:sz w:val="20"/>
      <w:szCs w:val="20"/>
    </w:rPr>
  </w:style>
  <w:style w:type="character" w:customStyle="1" w:styleId="CommentSubjectChar">
    <w:name w:val="Comment Subject Char"/>
    <w:basedOn w:val="CommentTextChar"/>
    <w:link w:val="CommentSubject"/>
    <w:uiPriority w:val="99"/>
    <w:semiHidden/>
    <w:rsid w:val="006A5D75"/>
    <w:rPr>
      <w:rFonts w:ascii="Times New Roman" w:eastAsia="MS Mincho" w:hAnsi="Times New Roman" w:cs="Times New Roman"/>
      <w:b/>
      <w:bCs/>
      <w:kern w:val="1"/>
      <w:sz w:val="20"/>
      <w:szCs w:val="20"/>
      <w:lang w:eastAsia="ar-SA" w:bidi="ar-SA"/>
    </w:rPr>
  </w:style>
  <w:style w:type="paragraph" w:styleId="EndnoteText">
    <w:name w:val="endnote text"/>
    <w:basedOn w:val="Normal"/>
    <w:link w:val="EndnoteTextChar"/>
    <w:uiPriority w:val="99"/>
    <w:semiHidden/>
    <w:unhideWhenUsed/>
    <w:rsid w:val="006A5D75"/>
  </w:style>
  <w:style w:type="character" w:customStyle="1" w:styleId="EndnoteTextChar">
    <w:name w:val="Endnote Text Char"/>
    <w:basedOn w:val="DefaultParagraphFont"/>
    <w:link w:val="EndnoteText"/>
    <w:uiPriority w:val="99"/>
    <w:semiHidden/>
    <w:rsid w:val="006A5D75"/>
    <w:rPr>
      <w:rFonts w:ascii="Times New Roman" w:eastAsia="MS Mincho" w:hAnsi="Times New Roman" w:cs="Times New Roman"/>
      <w:kern w:val="1"/>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D75"/>
    <w:pPr>
      <w:suppressAutoHyphens/>
    </w:pPr>
    <w:rPr>
      <w:rFonts w:ascii="Times New Roman" w:eastAsia="MS Mincho" w:hAnsi="Times New Roman" w:cs="Times New Roman"/>
      <w:kern w:val="1"/>
      <w:lang w:eastAsia="ar-SA" w:bidi="ar-SA"/>
    </w:rPr>
  </w:style>
  <w:style w:type="paragraph" w:styleId="Heading1">
    <w:name w:val="heading 1"/>
    <w:basedOn w:val="Normal"/>
    <w:next w:val="BodyText"/>
    <w:link w:val="Heading1Char"/>
    <w:qFormat/>
    <w:rsid w:val="006A5D75"/>
    <w:pPr>
      <w:spacing w:before="28" w:after="28"/>
      <w:outlineLvl w:val="0"/>
    </w:pPr>
    <w:rPr>
      <w:rFonts w:ascii="Trebuchet MS" w:hAnsi="Trebuchet MS"/>
      <w:b/>
      <w:bCs/>
      <w:color w:val="0F1ABA"/>
      <w:sz w:val="48"/>
      <w:szCs w:val="48"/>
      <w:lang w:eastAsia="he-IL" w:bidi="he-IL"/>
    </w:rPr>
  </w:style>
  <w:style w:type="paragraph" w:styleId="Heading2">
    <w:name w:val="heading 2"/>
    <w:basedOn w:val="Normal"/>
    <w:next w:val="BodyText"/>
    <w:link w:val="Heading2Char"/>
    <w:qFormat/>
    <w:rsid w:val="006A5D75"/>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BodyText"/>
    <w:link w:val="Heading3Char"/>
    <w:qFormat/>
    <w:rsid w:val="006A5D75"/>
    <w:pPr>
      <w:keepNext/>
      <w:keepLines/>
      <w:numPr>
        <w:ilvl w:val="2"/>
        <w:numId w:val="1"/>
      </w:numPr>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D75"/>
    <w:rPr>
      <w:rFonts w:ascii="Trebuchet MS" w:eastAsia="MS Mincho" w:hAnsi="Trebuchet MS" w:cs="Times New Roman"/>
      <w:b/>
      <w:bCs/>
      <w:color w:val="0F1ABA"/>
      <w:kern w:val="1"/>
      <w:sz w:val="48"/>
      <w:szCs w:val="48"/>
      <w:lang w:eastAsia="he-IL"/>
    </w:rPr>
  </w:style>
  <w:style w:type="character" w:customStyle="1" w:styleId="Heading2Char">
    <w:name w:val="Heading 2 Char"/>
    <w:basedOn w:val="DefaultParagraphFont"/>
    <w:link w:val="Heading2"/>
    <w:rsid w:val="006A5D75"/>
    <w:rPr>
      <w:rFonts w:ascii="Cambria" w:eastAsia="MS Mincho" w:hAnsi="Cambria" w:cs="Times New Roman"/>
      <w:b/>
      <w:bCs/>
      <w:color w:val="4F81BD"/>
      <w:kern w:val="1"/>
      <w:sz w:val="26"/>
      <w:szCs w:val="26"/>
      <w:lang w:eastAsia="ar-SA" w:bidi="ar-SA"/>
    </w:rPr>
  </w:style>
  <w:style w:type="character" w:customStyle="1" w:styleId="Heading3Char">
    <w:name w:val="Heading 3 Char"/>
    <w:basedOn w:val="DefaultParagraphFont"/>
    <w:link w:val="Heading3"/>
    <w:rsid w:val="006A5D75"/>
    <w:rPr>
      <w:rFonts w:ascii="Cambria" w:eastAsia="MS Mincho" w:hAnsi="Cambria" w:cs="Times New Roman"/>
      <w:b/>
      <w:bCs/>
      <w:color w:val="4F81BD"/>
      <w:kern w:val="1"/>
      <w:lang w:eastAsia="ar-SA" w:bidi="ar-SA"/>
    </w:rPr>
  </w:style>
  <w:style w:type="character" w:styleId="Hyperlink">
    <w:name w:val="Hyperlink"/>
    <w:rsid w:val="006A5D75"/>
    <w:rPr>
      <w:rFonts w:cs="Times New Roman"/>
      <w:color w:val="0000FF"/>
      <w:u w:val="single"/>
    </w:rPr>
  </w:style>
  <w:style w:type="character" w:customStyle="1" w:styleId="PlainTextChar">
    <w:name w:val="Plain Text Char"/>
    <w:rsid w:val="006A5D75"/>
    <w:rPr>
      <w:rFonts w:ascii="Courier New" w:hAnsi="Courier New"/>
      <w:lang w:val="en-US"/>
    </w:rPr>
  </w:style>
  <w:style w:type="character" w:styleId="Strong">
    <w:name w:val="Strong"/>
    <w:qFormat/>
    <w:rsid w:val="006A5D75"/>
    <w:rPr>
      <w:rFonts w:cs="Times New Roman"/>
      <w:b/>
      <w:bCs/>
    </w:rPr>
  </w:style>
  <w:style w:type="character" w:customStyle="1" w:styleId="BalloonTextChar">
    <w:name w:val="Balloon Text Char"/>
    <w:rsid w:val="006A5D75"/>
    <w:rPr>
      <w:sz w:val="0"/>
      <w:szCs w:val="0"/>
      <w:lang w:eastAsia="ar-SA" w:bidi="ar-SA"/>
    </w:rPr>
  </w:style>
  <w:style w:type="character" w:customStyle="1" w:styleId="int">
    <w:name w:val="int"/>
    <w:rsid w:val="006A5D75"/>
    <w:rPr>
      <w:rFonts w:cs="Times New Roman"/>
    </w:rPr>
  </w:style>
  <w:style w:type="character" w:styleId="FollowedHyperlink">
    <w:name w:val="FollowedHyperlink"/>
    <w:rsid w:val="006A5D75"/>
    <w:rPr>
      <w:rFonts w:cs="Times New Roman"/>
      <w:color w:val="800080"/>
      <w:u w:val="single"/>
    </w:rPr>
  </w:style>
  <w:style w:type="character" w:customStyle="1" w:styleId="apple-style-span">
    <w:name w:val="apple-style-span"/>
    <w:rsid w:val="006A5D75"/>
    <w:rPr>
      <w:rFonts w:cs="Times New Roman"/>
    </w:rPr>
  </w:style>
  <w:style w:type="character" w:customStyle="1" w:styleId="FootnoteTextChar">
    <w:name w:val="Footnote Text Char"/>
    <w:uiPriority w:val="99"/>
    <w:rsid w:val="006A5D75"/>
    <w:rPr>
      <w:sz w:val="20"/>
      <w:szCs w:val="20"/>
      <w:lang w:eastAsia="ar-SA" w:bidi="ar-SA"/>
    </w:rPr>
  </w:style>
  <w:style w:type="character" w:customStyle="1" w:styleId="FootnoteReference1">
    <w:name w:val="Footnote Reference1"/>
    <w:rsid w:val="006A5D75"/>
    <w:rPr>
      <w:rFonts w:cs="Times New Roman"/>
      <w:vertAlign w:val="superscript"/>
    </w:rPr>
  </w:style>
  <w:style w:type="character" w:styleId="Emphasis">
    <w:name w:val="Emphasis"/>
    <w:uiPriority w:val="20"/>
    <w:qFormat/>
    <w:rsid w:val="006A5D75"/>
    <w:rPr>
      <w:rFonts w:cs="Times New Roman"/>
      <w:i/>
      <w:iCs/>
    </w:rPr>
  </w:style>
  <w:style w:type="character" w:customStyle="1" w:styleId="apple-converted-space">
    <w:name w:val="apple-converted-space"/>
    <w:rsid w:val="006A5D75"/>
    <w:rPr>
      <w:rFonts w:cs="Times New Roman"/>
    </w:rPr>
  </w:style>
  <w:style w:type="character" w:customStyle="1" w:styleId="BodyTextChar">
    <w:name w:val="Body Text Char"/>
    <w:rsid w:val="006A5D75"/>
    <w:rPr>
      <w:sz w:val="24"/>
      <w:szCs w:val="24"/>
      <w:lang w:eastAsia="ar-SA" w:bidi="ar-SA"/>
    </w:rPr>
  </w:style>
  <w:style w:type="character" w:customStyle="1" w:styleId="EndnoteReference1">
    <w:name w:val="Endnote Reference1"/>
    <w:rsid w:val="006A5D75"/>
    <w:rPr>
      <w:rFonts w:cs="Times New Roman"/>
      <w:vertAlign w:val="superscript"/>
    </w:rPr>
  </w:style>
  <w:style w:type="character" w:customStyle="1" w:styleId="messagebody">
    <w:name w:val="messagebody"/>
    <w:rsid w:val="006A5D75"/>
    <w:rPr>
      <w:rFonts w:cs="Times New Roman"/>
    </w:rPr>
  </w:style>
  <w:style w:type="character" w:customStyle="1" w:styleId="labelintraref">
    <w:name w:val="label intra_ref"/>
    <w:uiPriority w:val="99"/>
    <w:rsid w:val="006A5D75"/>
    <w:rPr>
      <w:position w:val="0"/>
      <w:sz w:val="24"/>
      <w:vertAlign w:val="baseline"/>
    </w:rPr>
  </w:style>
  <w:style w:type="character" w:customStyle="1" w:styleId="body">
    <w:name w:val="body"/>
    <w:rsid w:val="006A5D75"/>
    <w:rPr>
      <w:rFonts w:cs="Times New Roman"/>
    </w:rPr>
  </w:style>
  <w:style w:type="character" w:customStyle="1" w:styleId="yiv217942564body">
    <w:name w:val="yiv217942564body"/>
    <w:rsid w:val="006A5D75"/>
    <w:rPr>
      <w:rFonts w:cs="Times New Roman"/>
    </w:rPr>
  </w:style>
  <w:style w:type="character" w:customStyle="1" w:styleId="yiv358712486body">
    <w:name w:val="yiv358712486body"/>
    <w:rsid w:val="006A5D75"/>
    <w:rPr>
      <w:rFonts w:cs="Times New Roman"/>
    </w:rPr>
  </w:style>
  <w:style w:type="character" w:customStyle="1" w:styleId="FooterChar">
    <w:name w:val="Footer Char"/>
    <w:uiPriority w:val="99"/>
    <w:rsid w:val="006A5D75"/>
    <w:rPr>
      <w:rFonts w:eastAsia="Times New Roman"/>
      <w:sz w:val="24"/>
    </w:rPr>
  </w:style>
  <w:style w:type="character" w:customStyle="1" w:styleId="PageNumber1">
    <w:name w:val="Page Number1"/>
    <w:rsid w:val="006A5D75"/>
    <w:rPr>
      <w:rFonts w:cs="Times New Roman"/>
    </w:rPr>
  </w:style>
  <w:style w:type="character" w:customStyle="1" w:styleId="HeaderChar">
    <w:name w:val="Header Char"/>
    <w:rsid w:val="006A5D75"/>
    <w:rPr>
      <w:rFonts w:eastAsia="Times New Roman"/>
      <w:sz w:val="24"/>
    </w:rPr>
  </w:style>
  <w:style w:type="character" w:customStyle="1" w:styleId="st">
    <w:name w:val="st"/>
    <w:basedOn w:val="DefaultParagraphFont"/>
    <w:rsid w:val="006A5D75"/>
  </w:style>
  <w:style w:type="character" w:styleId="HTMLCite">
    <w:name w:val="HTML Cite"/>
    <w:rsid w:val="006A5D75"/>
    <w:rPr>
      <w:i/>
      <w:iCs/>
    </w:rPr>
  </w:style>
  <w:style w:type="character" w:customStyle="1" w:styleId="ListLabel1">
    <w:name w:val="ListLabel 1"/>
    <w:rsid w:val="006A5D75"/>
    <w:rPr>
      <w:rFonts w:cs="Times New Roman"/>
    </w:rPr>
  </w:style>
  <w:style w:type="character" w:customStyle="1" w:styleId="ListLabel2">
    <w:name w:val="ListLabel 2"/>
    <w:rsid w:val="006A5D75"/>
    <w:rPr>
      <w:rFonts w:eastAsia="MS Mincho"/>
    </w:rPr>
  </w:style>
  <w:style w:type="character" w:customStyle="1" w:styleId="ListLabel3">
    <w:name w:val="ListLabel 3"/>
    <w:rsid w:val="006A5D75"/>
    <w:rPr>
      <w:rFonts w:cs="Tahoma"/>
      <w:color w:val="00000A"/>
    </w:rPr>
  </w:style>
  <w:style w:type="character" w:customStyle="1" w:styleId="ListLabel4">
    <w:name w:val="ListLabel 4"/>
    <w:rsid w:val="006A5D75"/>
    <w:rPr>
      <w:rFonts w:cs="Times New Roman"/>
      <w:b w:val="0"/>
    </w:rPr>
  </w:style>
  <w:style w:type="character" w:customStyle="1" w:styleId="ListLabel5">
    <w:name w:val="ListLabel 5"/>
    <w:rsid w:val="006A5D75"/>
    <w:rPr>
      <w:rFonts w:eastAsia="Times New Roman" w:cs="Times New Roman"/>
      <w:b w:val="0"/>
    </w:rPr>
  </w:style>
  <w:style w:type="character" w:customStyle="1" w:styleId="ListLabel6">
    <w:name w:val="ListLabel 6"/>
    <w:rsid w:val="006A5D75"/>
    <w:rPr>
      <w:sz w:val="20"/>
    </w:rPr>
  </w:style>
  <w:style w:type="character" w:customStyle="1" w:styleId="ListLabel7">
    <w:name w:val="ListLabel 7"/>
    <w:rsid w:val="006A5D75"/>
    <w:rPr>
      <w:rFonts w:cs="Tahoma"/>
    </w:rPr>
  </w:style>
  <w:style w:type="character" w:customStyle="1" w:styleId="ListLabel8">
    <w:name w:val="ListLabel 8"/>
    <w:rsid w:val="006A5D75"/>
    <w:rPr>
      <w:rFonts w:eastAsia="Times New Roman" w:cs="Tahoma"/>
    </w:rPr>
  </w:style>
  <w:style w:type="character" w:customStyle="1" w:styleId="ListLabel9">
    <w:name w:val="ListLabel 9"/>
    <w:rsid w:val="006A5D75"/>
    <w:rPr>
      <w:rFonts w:eastAsia="Times New Roman"/>
    </w:rPr>
  </w:style>
  <w:style w:type="character" w:customStyle="1" w:styleId="ListLabel10">
    <w:name w:val="ListLabel 10"/>
    <w:rsid w:val="006A5D75"/>
    <w:rPr>
      <w:color w:val="00000A"/>
    </w:rPr>
  </w:style>
  <w:style w:type="character" w:customStyle="1" w:styleId="ListLabel11">
    <w:name w:val="ListLabel 11"/>
    <w:rsid w:val="006A5D75"/>
    <w:rPr>
      <w:rFonts w:cs="Courier New"/>
    </w:rPr>
  </w:style>
  <w:style w:type="character" w:customStyle="1" w:styleId="FootnoteCharacters">
    <w:name w:val="Footnote Characters"/>
    <w:rsid w:val="006A5D75"/>
  </w:style>
  <w:style w:type="character" w:styleId="FootnoteReference">
    <w:name w:val="footnote reference"/>
    <w:rsid w:val="006A5D75"/>
    <w:rPr>
      <w:vertAlign w:val="superscript"/>
    </w:rPr>
  </w:style>
  <w:style w:type="character" w:styleId="EndnoteReference">
    <w:name w:val="endnote reference"/>
    <w:rsid w:val="006A5D75"/>
    <w:rPr>
      <w:vertAlign w:val="superscript"/>
    </w:rPr>
  </w:style>
  <w:style w:type="character" w:customStyle="1" w:styleId="EndnoteCharacters">
    <w:name w:val="Endnote Characters"/>
    <w:rsid w:val="006A5D75"/>
  </w:style>
  <w:style w:type="paragraph" w:customStyle="1" w:styleId="Heading">
    <w:name w:val="Heading"/>
    <w:basedOn w:val="Normal"/>
    <w:next w:val="BodyText"/>
    <w:rsid w:val="006A5D75"/>
    <w:pPr>
      <w:keepNext/>
      <w:spacing w:before="240" w:after="120"/>
    </w:pPr>
    <w:rPr>
      <w:rFonts w:ascii="Arial" w:eastAsia="Arial Unicode MS" w:hAnsi="Arial" w:cs="Arial Unicode MS"/>
      <w:sz w:val="28"/>
      <w:szCs w:val="28"/>
    </w:rPr>
  </w:style>
  <w:style w:type="paragraph" w:styleId="BodyText">
    <w:name w:val="Body Text"/>
    <w:basedOn w:val="Normal"/>
    <w:link w:val="BodyTextChar1"/>
    <w:rsid w:val="006A5D75"/>
    <w:pPr>
      <w:widowControl w:val="0"/>
      <w:tabs>
        <w:tab w:val="left" w:pos="-720"/>
      </w:tabs>
      <w:spacing w:line="480" w:lineRule="auto"/>
      <w:ind w:right="1196"/>
      <w:jc w:val="both"/>
    </w:pPr>
    <w:rPr>
      <w:b/>
      <w:bCs/>
      <w:spacing w:val="-3"/>
      <w:lang w:eastAsia="he-IL" w:bidi="he-IL"/>
    </w:rPr>
  </w:style>
  <w:style w:type="character" w:customStyle="1" w:styleId="BodyTextChar1">
    <w:name w:val="Body Text Char1"/>
    <w:basedOn w:val="DefaultParagraphFont"/>
    <w:link w:val="BodyText"/>
    <w:rsid w:val="006A5D75"/>
    <w:rPr>
      <w:rFonts w:ascii="Times New Roman" w:eastAsia="MS Mincho" w:hAnsi="Times New Roman" w:cs="Times New Roman"/>
      <w:b/>
      <w:bCs/>
      <w:spacing w:val="-3"/>
      <w:kern w:val="1"/>
      <w:lang w:eastAsia="he-IL"/>
    </w:rPr>
  </w:style>
  <w:style w:type="paragraph" w:styleId="List">
    <w:name w:val="List"/>
    <w:basedOn w:val="BodyText"/>
    <w:rsid w:val="006A5D75"/>
  </w:style>
  <w:style w:type="paragraph" w:styleId="Caption">
    <w:name w:val="caption"/>
    <w:basedOn w:val="Normal"/>
    <w:qFormat/>
    <w:rsid w:val="006A5D75"/>
    <w:pPr>
      <w:suppressLineNumbers/>
      <w:spacing w:before="120" w:after="120"/>
    </w:pPr>
    <w:rPr>
      <w:i/>
      <w:iCs/>
    </w:rPr>
  </w:style>
  <w:style w:type="paragraph" w:customStyle="1" w:styleId="Index">
    <w:name w:val="Index"/>
    <w:basedOn w:val="Normal"/>
    <w:rsid w:val="006A5D75"/>
    <w:pPr>
      <w:suppressLineNumbers/>
    </w:pPr>
  </w:style>
  <w:style w:type="paragraph" w:styleId="PlainText">
    <w:name w:val="Plain Text"/>
    <w:basedOn w:val="Normal"/>
    <w:link w:val="PlainTextChar1"/>
    <w:rsid w:val="006A5D75"/>
    <w:rPr>
      <w:rFonts w:ascii="Courier New" w:hAnsi="Courier New" w:cs="Courier New"/>
      <w:sz w:val="20"/>
      <w:szCs w:val="20"/>
      <w:lang w:eastAsia="he-IL" w:bidi="he-IL"/>
    </w:rPr>
  </w:style>
  <w:style w:type="character" w:customStyle="1" w:styleId="PlainTextChar1">
    <w:name w:val="Plain Text Char1"/>
    <w:basedOn w:val="DefaultParagraphFont"/>
    <w:link w:val="PlainText"/>
    <w:rsid w:val="006A5D75"/>
    <w:rPr>
      <w:rFonts w:ascii="Courier New" w:eastAsia="MS Mincho" w:hAnsi="Courier New" w:cs="Courier New"/>
      <w:kern w:val="1"/>
      <w:sz w:val="20"/>
      <w:szCs w:val="20"/>
      <w:lang w:eastAsia="he-IL"/>
    </w:rPr>
  </w:style>
  <w:style w:type="paragraph" w:styleId="BalloonText">
    <w:name w:val="Balloon Text"/>
    <w:basedOn w:val="Normal"/>
    <w:link w:val="BalloonTextChar1"/>
    <w:rsid w:val="006A5D75"/>
    <w:rPr>
      <w:rFonts w:ascii="Tahoma" w:hAnsi="Tahoma" w:cs="Tahoma"/>
      <w:sz w:val="16"/>
      <w:szCs w:val="16"/>
    </w:rPr>
  </w:style>
  <w:style w:type="character" w:customStyle="1" w:styleId="BalloonTextChar1">
    <w:name w:val="Balloon Text Char1"/>
    <w:basedOn w:val="DefaultParagraphFont"/>
    <w:link w:val="BalloonText"/>
    <w:rsid w:val="006A5D75"/>
    <w:rPr>
      <w:rFonts w:eastAsia="MS Mincho"/>
      <w:kern w:val="1"/>
      <w:sz w:val="16"/>
      <w:szCs w:val="16"/>
      <w:lang w:eastAsia="ar-SA" w:bidi="ar-SA"/>
    </w:rPr>
  </w:style>
  <w:style w:type="paragraph" w:styleId="NormalWeb">
    <w:name w:val="Normal (Web)"/>
    <w:basedOn w:val="Normal"/>
    <w:uiPriority w:val="99"/>
    <w:rsid w:val="006A5D75"/>
    <w:pPr>
      <w:spacing w:before="28" w:after="28"/>
    </w:pPr>
    <w:rPr>
      <w:lang w:eastAsia="he-IL" w:bidi="he-IL"/>
    </w:rPr>
  </w:style>
  <w:style w:type="paragraph" w:customStyle="1" w:styleId="FootnoteText1">
    <w:name w:val="Footnote Text1"/>
    <w:basedOn w:val="Normal"/>
    <w:rsid w:val="006A5D75"/>
    <w:rPr>
      <w:sz w:val="20"/>
      <w:szCs w:val="20"/>
    </w:rPr>
  </w:style>
  <w:style w:type="paragraph" w:customStyle="1" w:styleId="a">
    <w:name w:val="פיסקת רשימה"/>
    <w:basedOn w:val="Normal"/>
    <w:rsid w:val="006A5D75"/>
    <w:pPr>
      <w:bidi/>
      <w:spacing w:after="200" w:line="276" w:lineRule="auto"/>
      <w:ind w:left="720"/>
    </w:pPr>
    <w:rPr>
      <w:rFonts w:cs="David"/>
      <w:lang w:eastAsia="he-IL" w:bidi="he-IL"/>
    </w:rPr>
  </w:style>
  <w:style w:type="paragraph" w:styleId="ListParagraph">
    <w:name w:val="List Paragraph"/>
    <w:basedOn w:val="Normal"/>
    <w:qFormat/>
    <w:rsid w:val="006A5D75"/>
    <w:pPr>
      <w:spacing w:after="200" w:line="276" w:lineRule="auto"/>
      <w:ind w:left="720"/>
    </w:pPr>
    <w:rPr>
      <w:rFonts w:ascii="Calibri" w:hAnsi="Calibri" w:cs="Arial"/>
      <w:sz w:val="22"/>
      <w:szCs w:val="22"/>
      <w:lang w:eastAsia="he-IL" w:bidi="he-IL"/>
    </w:rPr>
  </w:style>
  <w:style w:type="paragraph" w:customStyle="1" w:styleId="NormalJustified">
    <w:name w:val="Normal + Justified"/>
    <w:aliases w:val="Left:  0 cm,Hanging:  0,5 cm"/>
    <w:basedOn w:val="Normal"/>
    <w:uiPriority w:val="99"/>
    <w:rsid w:val="006A5D75"/>
    <w:pPr>
      <w:spacing w:after="200" w:line="276" w:lineRule="auto"/>
      <w:jc w:val="both"/>
    </w:pPr>
    <w:rPr>
      <w:szCs w:val="22"/>
      <w:lang w:eastAsia="he-IL" w:bidi="he-IL"/>
    </w:rPr>
  </w:style>
  <w:style w:type="paragraph" w:styleId="Footer">
    <w:name w:val="footer"/>
    <w:basedOn w:val="Normal"/>
    <w:link w:val="FooterChar1"/>
    <w:uiPriority w:val="99"/>
    <w:rsid w:val="006A5D75"/>
    <w:pPr>
      <w:suppressLineNumbers/>
      <w:tabs>
        <w:tab w:val="center" w:pos="4320"/>
        <w:tab w:val="right" w:pos="8640"/>
      </w:tabs>
    </w:pPr>
  </w:style>
  <w:style w:type="character" w:customStyle="1" w:styleId="FooterChar1">
    <w:name w:val="Footer Char1"/>
    <w:basedOn w:val="DefaultParagraphFont"/>
    <w:link w:val="Footer"/>
    <w:uiPriority w:val="99"/>
    <w:rsid w:val="006A5D75"/>
    <w:rPr>
      <w:rFonts w:ascii="Times New Roman" w:eastAsia="MS Mincho" w:hAnsi="Times New Roman" w:cs="Times New Roman"/>
      <w:kern w:val="1"/>
      <w:lang w:eastAsia="ar-SA" w:bidi="ar-SA"/>
    </w:rPr>
  </w:style>
  <w:style w:type="paragraph" w:styleId="Header">
    <w:name w:val="header"/>
    <w:basedOn w:val="Normal"/>
    <w:link w:val="HeaderChar1"/>
    <w:rsid w:val="006A5D75"/>
    <w:pPr>
      <w:suppressLineNumbers/>
      <w:tabs>
        <w:tab w:val="center" w:pos="4320"/>
        <w:tab w:val="right" w:pos="8640"/>
      </w:tabs>
    </w:pPr>
  </w:style>
  <w:style w:type="character" w:customStyle="1" w:styleId="HeaderChar1">
    <w:name w:val="Header Char1"/>
    <w:basedOn w:val="DefaultParagraphFont"/>
    <w:link w:val="Header"/>
    <w:rsid w:val="006A5D75"/>
    <w:rPr>
      <w:rFonts w:ascii="Times New Roman" w:eastAsia="MS Mincho" w:hAnsi="Times New Roman" w:cs="Times New Roman"/>
      <w:kern w:val="1"/>
      <w:lang w:eastAsia="ar-SA" w:bidi="ar-SA"/>
    </w:rPr>
  </w:style>
  <w:style w:type="paragraph" w:styleId="FootnoteText">
    <w:name w:val="footnote text"/>
    <w:basedOn w:val="Normal"/>
    <w:link w:val="FootnoteTextChar1"/>
    <w:uiPriority w:val="99"/>
    <w:rsid w:val="006A5D75"/>
    <w:pPr>
      <w:suppressLineNumbers/>
      <w:ind w:left="283" w:hanging="283"/>
    </w:pPr>
    <w:rPr>
      <w:sz w:val="20"/>
      <w:szCs w:val="20"/>
    </w:rPr>
  </w:style>
  <w:style w:type="character" w:customStyle="1" w:styleId="FootnoteTextChar1">
    <w:name w:val="Footnote Text Char1"/>
    <w:basedOn w:val="DefaultParagraphFont"/>
    <w:link w:val="FootnoteText"/>
    <w:uiPriority w:val="99"/>
    <w:rsid w:val="006A5D75"/>
    <w:rPr>
      <w:rFonts w:ascii="Times New Roman" w:eastAsia="MS Mincho" w:hAnsi="Times New Roman" w:cs="Times New Roman"/>
      <w:kern w:val="1"/>
      <w:sz w:val="20"/>
      <w:szCs w:val="20"/>
      <w:lang w:eastAsia="ar-SA" w:bidi="ar-SA"/>
    </w:rPr>
  </w:style>
  <w:style w:type="character" w:styleId="CommentReference">
    <w:name w:val="annotation reference"/>
    <w:basedOn w:val="DefaultParagraphFont"/>
    <w:uiPriority w:val="99"/>
    <w:semiHidden/>
    <w:unhideWhenUsed/>
    <w:rsid w:val="006A5D75"/>
    <w:rPr>
      <w:sz w:val="18"/>
      <w:szCs w:val="18"/>
    </w:rPr>
  </w:style>
  <w:style w:type="paragraph" w:styleId="CommentText">
    <w:name w:val="annotation text"/>
    <w:basedOn w:val="Normal"/>
    <w:link w:val="CommentTextChar"/>
    <w:uiPriority w:val="99"/>
    <w:semiHidden/>
    <w:unhideWhenUsed/>
    <w:rsid w:val="006A5D75"/>
  </w:style>
  <w:style w:type="character" w:customStyle="1" w:styleId="CommentTextChar">
    <w:name w:val="Comment Text Char"/>
    <w:basedOn w:val="DefaultParagraphFont"/>
    <w:link w:val="CommentText"/>
    <w:uiPriority w:val="99"/>
    <w:semiHidden/>
    <w:rsid w:val="006A5D75"/>
    <w:rPr>
      <w:rFonts w:ascii="Times New Roman" w:eastAsia="MS Mincho" w:hAnsi="Times New Roman" w:cs="Times New Roman"/>
      <w:kern w:val="1"/>
      <w:lang w:eastAsia="ar-SA" w:bidi="ar-SA"/>
    </w:rPr>
  </w:style>
  <w:style w:type="paragraph" w:styleId="CommentSubject">
    <w:name w:val="annotation subject"/>
    <w:basedOn w:val="CommentText"/>
    <w:next w:val="CommentText"/>
    <w:link w:val="CommentSubjectChar"/>
    <w:uiPriority w:val="99"/>
    <w:semiHidden/>
    <w:unhideWhenUsed/>
    <w:rsid w:val="006A5D75"/>
    <w:rPr>
      <w:b/>
      <w:bCs/>
      <w:sz w:val="20"/>
      <w:szCs w:val="20"/>
    </w:rPr>
  </w:style>
  <w:style w:type="character" w:customStyle="1" w:styleId="CommentSubjectChar">
    <w:name w:val="Comment Subject Char"/>
    <w:basedOn w:val="CommentTextChar"/>
    <w:link w:val="CommentSubject"/>
    <w:uiPriority w:val="99"/>
    <w:semiHidden/>
    <w:rsid w:val="006A5D75"/>
    <w:rPr>
      <w:rFonts w:ascii="Times New Roman" w:eastAsia="MS Mincho" w:hAnsi="Times New Roman" w:cs="Times New Roman"/>
      <w:b/>
      <w:bCs/>
      <w:kern w:val="1"/>
      <w:sz w:val="20"/>
      <w:szCs w:val="20"/>
      <w:lang w:eastAsia="ar-SA" w:bidi="ar-SA"/>
    </w:rPr>
  </w:style>
  <w:style w:type="paragraph" w:styleId="EndnoteText">
    <w:name w:val="endnote text"/>
    <w:basedOn w:val="Normal"/>
    <w:link w:val="EndnoteTextChar"/>
    <w:uiPriority w:val="99"/>
    <w:semiHidden/>
    <w:unhideWhenUsed/>
    <w:rsid w:val="006A5D75"/>
  </w:style>
  <w:style w:type="character" w:customStyle="1" w:styleId="EndnoteTextChar">
    <w:name w:val="Endnote Text Char"/>
    <w:basedOn w:val="DefaultParagraphFont"/>
    <w:link w:val="EndnoteText"/>
    <w:uiPriority w:val="99"/>
    <w:semiHidden/>
    <w:rsid w:val="006A5D75"/>
    <w:rPr>
      <w:rFonts w:ascii="Times New Roman" w:eastAsia="MS Mincho" w:hAnsi="Times New Roman" w:cs="Times New Roman"/>
      <w:kern w:val="1"/>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63641">
      <w:bodyDiv w:val="1"/>
      <w:marLeft w:val="0"/>
      <w:marRight w:val="0"/>
      <w:marTop w:val="0"/>
      <w:marBottom w:val="0"/>
      <w:divBdr>
        <w:top w:val="none" w:sz="0" w:space="0" w:color="auto"/>
        <w:left w:val="none" w:sz="0" w:space="0" w:color="auto"/>
        <w:bottom w:val="none" w:sz="0" w:space="0" w:color="auto"/>
        <w:right w:val="none" w:sz="0" w:space="0" w:color="auto"/>
      </w:divBdr>
    </w:div>
    <w:div w:id="983123850">
      <w:bodyDiv w:val="1"/>
      <w:marLeft w:val="0"/>
      <w:marRight w:val="0"/>
      <w:marTop w:val="0"/>
      <w:marBottom w:val="0"/>
      <w:divBdr>
        <w:top w:val="none" w:sz="0" w:space="0" w:color="auto"/>
        <w:left w:val="none" w:sz="0" w:space="0" w:color="auto"/>
        <w:bottom w:val="none" w:sz="0" w:space="0" w:color="auto"/>
        <w:right w:val="none" w:sz="0" w:space="0" w:color="auto"/>
      </w:divBdr>
    </w:div>
    <w:div w:id="1035151821">
      <w:bodyDiv w:val="1"/>
      <w:marLeft w:val="0"/>
      <w:marRight w:val="0"/>
      <w:marTop w:val="0"/>
      <w:marBottom w:val="0"/>
      <w:divBdr>
        <w:top w:val="none" w:sz="0" w:space="0" w:color="auto"/>
        <w:left w:val="none" w:sz="0" w:space="0" w:color="auto"/>
        <w:bottom w:val="none" w:sz="0" w:space="0" w:color="auto"/>
        <w:right w:val="none" w:sz="0" w:space="0" w:color="auto"/>
      </w:divBdr>
    </w:div>
    <w:div w:id="18346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www.tau.ac.il/~mariel/wordoc/marielB3-PragmaticsAndGrammar.htm" TargetMode="External"/><Relationship Id="rId26" Type="http://schemas.openxmlformats.org/officeDocument/2006/relationships/hyperlink" Target="http://www.haaretz.com/print-edition/opinion/smart-he-is-not-1.115908" TargetMode="External"/><Relationship Id="rId3" Type="http://schemas.openxmlformats.org/officeDocument/2006/relationships/styles" Target="styles.xml"/><Relationship Id="rId21" Type="http://schemas.openxmlformats.org/officeDocument/2006/relationships/hyperlink" Target="http://mrdavidgordon.tumblr.com/post/12160981523/theres-such-a-racket-going-on-downstairs-between"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2.xml"/><Relationship Id="rId25" Type="http://schemas.openxmlformats.org/officeDocument/2006/relationships/hyperlink" Target="http://test.woodwind.org/oboe/BBoard/read.html?f=10&amp;i=18736&amp;t=18711"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mrdavidgordon.tumblr.com/" TargetMode="External"/><Relationship Id="rId29" Type="http://schemas.openxmlformats.org/officeDocument/2006/relationships/hyperlink" Target="http://www.jvoegele.com/literarysf/cyberpunk.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necolebitchie.com/2013/05/sneak-peek-tionna-smalls-lands-new-reality-show-girl-get-your-mind-right/" TargetMode="Externa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uk.answers.yahoo.com/question/index?qid=20081019102454AAhMnSA" TargetMode="External"/><Relationship Id="rId28" Type="http://schemas.openxmlformats.org/officeDocument/2006/relationships/hyperlink" Target="http://www.rediff.com/news/2002/dec/17parl2.htm" TargetMode="External"/><Relationship Id="rId10" Type="http://schemas.openxmlformats.org/officeDocument/2006/relationships/hyperlink" Target="http://m.fanfiction.net/s/5142465/7/" TargetMode="External"/><Relationship Id="rId19" Type="http://schemas.openxmlformats.org/officeDocument/2006/relationships/hyperlink" Target="http://dx.doi.org/10.1016/j.pragma.2005.12.006"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hyperlink" Target="http://hia.mpls.k12.mn.us/hill_mary" TargetMode="External"/><Relationship Id="rId27" Type="http://schemas.openxmlformats.org/officeDocument/2006/relationships/hyperlink" Target="http://notguiltynoway.com/2004/09/why-i-dont-want-to-talk-to-you.html"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Macro-Enabled_Worksheet1.xlsm"/><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Macro-Enabled_Worksheet2.xlsm"/><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Macro-Enabled_Worksheet3.xlsm"/><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Macro-Enabled_Worksheet6.xlsm"/><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rgbClr val="000000"/>
            </a:solidFill>
            <a:ln w="12691">
              <a:solidFill>
                <a:srgbClr val="000000"/>
              </a:solidFill>
              <a:prstDash val="solid"/>
            </a:ln>
          </c:spPr>
          <c:invertIfNegative val="0"/>
          <c:dPt>
            <c:idx val="1"/>
            <c:invertIfNegative val="0"/>
            <c:bubble3D val="0"/>
            <c:spPr>
              <a:solidFill>
                <a:sysClr val="window" lastClr="FFFFFF">
                  <a:lumMod val="65000"/>
                </a:sysClr>
              </a:solidFill>
              <a:ln w="12691">
                <a:solidFill>
                  <a:srgbClr val="000000"/>
                </a:solidFill>
                <a:prstDash val="solid"/>
              </a:ln>
            </c:spPr>
          </c:dPt>
          <c:cat>
            <c:strRef>
              <c:f>Sheet1!$A$2:$A$3</c:f>
              <c:strCache>
                <c:ptCount val="2"/>
                <c:pt idx="0">
                  <c:v>Literal</c:v>
                </c:pt>
                <c:pt idx="1">
                  <c:v>Metaphoric</c:v>
                </c:pt>
              </c:strCache>
            </c:strRef>
          </c:cat>
          <c:val>
            <c:numRef>
              <c:f>Sheet1!$B$2:$B$3</c:f>
              <c:numCache>
                <c:formatCode>General</c:formatCode>
                <c:ptCount val="2"/>
                <c:pt idx="0">
                  <c:v>978</c:v>
                </c:pt>
                <c:pt idx="1">
                  <c:v>895</c:v>
                </c:pt>
              </c:numCache>
            </c:numRef>
          </c:val>
        </c:ser>
        <c:dLbls>
          <c:showLegendKey val="0"/>
          <c:showVal val="0"/>
          <c:showCatName val="0"/>
          <c:showSerName val="0"/>
          <c:showPercent val="0"/>
          <c:showBubbleSize val="0"/>
        </c:dLbls>
        <c:gapWidth val="150"/>
        <c:axId val="106607360"/>
        <c:axId val="106608896"/>
      </c:barChart>
      <c:catAx>
        <c:axId val="106607360"/>
        <c:scaling>
          <c:orientation val="minMax"/>
        </c:scaling>
        <c:delete val="0"/>
        <c:axPos val="b"/>
        <c:numFmt formatCode="General" sourceLinked="1"/>
        <c:majorTickMark val="out"/>
        <c:minorTickMark val="none"/>
        <c:tickLblPos val="nextTo"/>
        <c:spPr>
          <a:ln w="3173">
            <a:solidFill>
              <a:srgbClr val="808080"/>
            </a:solidFill>
            <a:prstDash val="solid"/>
          </a:ln>
        </c:spPr>
        <c:txPr>
          <a:bodyPr/>
          <a:lstStyle/>
          <a:p>
            <a:pPr>
              <a:defRPr sz="1199" b="1" baseline="0">
                <a:latin typeface="Arial" pitchFamily="34" charset="0"/>
              </a:defRPr>
            </a:pPr>
            <a:endParaRPr lang="en-US"/>
          </a:p>
        </c:txPr>
        <c:crossAx val="106608896"/>
        <c:crosses val="autoZero"/>
        <c:auto val="1"/>
        <c:lblAlgn val="ctr"/>
        <c:lblOffset val="100"/>
        <c:noMultiLvlLbl val="0"/>
      </c:catAx>
      <c:valAx>
        <c:axId val="106608896"/>
        <c:scaling>
          <c:orientation val="minMax"/>
          <c:min val="700"/>
        </c:scaling>
        <c:delete val="0"/>
        <c:axPos val="l"/>
        <c:majorGridlines>
          <c:spPr>
            <a:ln w="3173">
              <a:solidFill>
                <a:srgbClr val="000000"/>
              </a:solidFill>
              <a:prstDash val="solid"/>
            </a:ln>
          </c:spPr>
        </c:majorGridlines>
        <c:title>
          <c:tx>
            <c:rich>
              <a:bodyPr/>
              <a:lstStyle/>
              <a:p>
                <a:pPr>
                  <a:defRPr sz="1599" b="1" i="0" u="none" strike="noStrike" baseline="0">
                    <a:solidFill>
                      <a:srgbClr val="000000"/>
                    </a:solidFill>
                    <a:latin typeface="Calibri"/>
                    <a:ea typeface="Calibri"/>
                    <a:cs typeface="Calibri"/>
                  </a:defRPr>
                </a:pPr>
                <a:r>
                  <a:rPr lang="en-US" b="1"/>
                  <a:t>Reading Time</a:t>
                </a:r>
              </a:p>
            </c:rich>
          </c:tx>
          <c:overlay val="0"/>
          <c:spPr>
            <a:noFill/>
            <a:ln w="25383">
              <a:noFill/>
            </a:ln>
          </c:spPr>
        </c:title>
        <c:numFmt formatCode="General" sourceLinked="1"/>
        <c:majorTickMark val="out"/>
        <c:minorTickMark val="none"/>
        <c:tickLblPos val="nextTo"/>
        <c:spPr>
          <a:ln w="3173">
            <a:solidFill>
              <a:srgbClr val="808080"/>
            </a:solidFill>
            <a:prstDash val="solid"/>
          </a:ln>
        </c:spPr>
        <c:txPr>
          <a:bodyPr/>
          <a:lstStyle/>
          <a:p>
            <a:pPr>
              <a:defRPr sz="1199" baseline="0">
                <a:latin typeface="Arial" pitchFamily="34" charset="0"/>
              </a:defRPr>
            </a:pPr>
            <a:endParaRPr lang="en-US"/>
          </a:p>
        </c:txPr>
        <c:crossAx val="106607360"/>
        <c:crosses val="autoZero"/>
        <c:crossBetween val="between"/>
      </c:valAx>
      <c:spPr>
        <a:noFill/>
        <a:ln w="25383">
          <a:noFill/>
        </a:ln>
      </c:spPr>
    </c:plotArea>
    <c:plotVisOnly val="1"/>
    <c:dispBlanksAs val="gap"/>
    <c:showDLblsOverMax val="0"/>
  </c:chart>
  <c:spPr>
    <a:solidFill>
      <a:srgbClr val="FFFFFF"/>
    </a:solidFill>
    <a:ln w="3173">
      <a:solidFill>
        <a:srgbClr val="808080"/>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rgbClr val="000000"/>
            </a:solidFill>
            <a:ln w="12691">
              <a:solidFill>
                <a:srgbClr val="000000"/>
              </a:solidFill>
              <a:prstDash val="solid"/>
            </a:ln>
          </c:spPr>
          <c:invertIfNegative val="0"/>
          <c:dPt>
            <c:idx val="1"/>
            <c:invertIfNegative val="0"/>
            <c:bubble3D val="0"/>
            <c:spPr>
              <a:solidFill>
                <a:sysClr val="window" lastClr="FFFFFF">
                  <a:lumMod val="65000"/>
                </a:sysClr>
              </a:solidFill>
              <a:ln w="12691">
                <a:solidFill>
                  <a:srgbClr val="000000"/>
                </a:solidFill>
                <a:prstDash val="solid"/>
              </a:ln>
            </c:spPr>
          </c:dPt>
          <c:cat>
            <c:strRef>
              <c:f>Sheet1!$A$2:$A$3</c:f>
              <c:strCache>
                <c:ptCount val="2"/>
                <c:pt idx="0">
                  <c:v>Literal</c:v>
                </c:pt>
                <c:pt idx="1">
                  <c:v>Sarcastic</c:v>
                </c:pt>
              </c:strCache>
            </c:strRef>
          </c:cat>
          <c:val>
            <c:numRef>
              <c:f>Sheet1!$B$2:$B$3</c:f>
              <c:numCache>
                <c:formatCode>General</c:formatCode>
                <c:ptCount val="2"/>
                <c:pt idx="0">
                  <c:v>949</c:v>
                </c:pt>
                <c:pt idx="1">
                  <c:v>883</c:v>
                </c:pt>
              </c:numCache>
            </c:numRef>
          </c:val>
        </c:ser>
        <c:dLbls>
          <c:showLegendKey val="0"/>
          <c:showVal val="0"/>
          <c:showCatName val="0"/>
          <c:showSerName val="0"/>
          <c:showPercent val="0"/>
          <c:showBubbleSize val="0"/>
        </c:dLbls>
        <c:gapWidth val="150"/>
        <c:axId val="169244928"/>
        <c:axId val="169246720"/>
      </c:barChart>
      <c:catAx>
        <c:axId val="169244928"/>
        <c:scaling>
          <c:orientation val="minMax"/>
        </c:scaling>
        <c:delete val="0"/>
        <c:axPos val="b"/>
        <c:numFmt formatCode="General" sourceLinked="1"/>
        <c:majorTickMark val="out"/>
        <c:minorTickMark val="none"/>
        <c:tickLblPos val="nextTo"/>
        <c:spPr>
          <a:ln w="3173">
            <a:solidFill>
              <a:srgbClr val="808080"/>
            </a:solidFill>
            <a:prstDash val="solid"/>
          </a:ln>
        </c:spPr>
        <c:txPr>
          <a:bodyPr/>
          <a:lstStyle/>
          <a:p>
            <a:pPr>
              <a:defRPr sz="1199" b="1" baseline="0">
                <a:latin typeface="Arial" pitchFamily="34" charset="0"/>
              </a:defRPr>
            </a:pPr>
            <a:endParaRPr lang="en-US"/>
          </a:p>
        </c:txPr>
        <c:crossAx val="169246720"/>
        <c:crosses val="autoZero"/>
        <c:auto val="1"/>
        <c:lblAlgn val="ctr"/>
        <c:lblOffset val="100"/>
        <c:noMultiLvlLbl val="0"/>
      </c:catAx>
      <c:valAx>
        <c:axId val="169246720"/>
        <c:scaling>
          <c:orientation val="minMax"/>
          <c:min val="700"/>
        </c:scaling>
        <c:delete val="0"/>
        <c:axPos val="l"/>
        <c:majorGridlines>
          <c:spPr>
            <a:ln w="3173">
              <a:solidFill>
                <a:srgbClr val="000000"/>
              </a:solidFill>
              <a:prstDash val="solid"/>
            </a:ln>
          </c:spPr>
        </c:majorGridlines>
        <c:title>
          <c:tx>
            <c:rich>
              <a:bodyPr/>
              <a:lstStyle/>
              <a:p>
                <a:pPr>
                  <a:defRPr sz="1599" b="1" i="0" u="none" strike="noStrike" baseline="0">
                    <a:solidFill>
                      <a:srgbClr val="000000"/>
                    </a:solidFill>
                    <a:latin typeface="Calibri"/>
                    <a:ea typeface="Calibri"/>
                    <a:cs typeface="Calibri"/>
                  </a:defRPr>
                </a:pPr>
                <a:r>
                  <a:rPr lang="en-US" b="1"/>
                  <a:t>Reading Time</a:t>
                </a:r>
              </a:p>
            </c:rich>
          </c:tx>
          <c:overlay val="0"/>
          <c:spPr>
            <a:noFill/>
            <a:ln w="25383">
              <a:noFill/>
            </a:ln>
          </c:spPr>
        </c:title>
        <c:numFmt formatCode="General" sourceLinked="1"/>
        <c:majorTickMark val="out"/>
        <c:minorTickMark val="none"/>
        <c:tickLblPos val="nextTo"/>
        <c:spPr>
          <a:ln w="3173">
            <a:solidFill>
              <a:srgbClr val="808080"/>
            </a:solidFill>
            <a:prstDash val="solid"/>
          </a:ln>
        </c:spPr>
        <c:txPr>
          <a:bodyPr/>
          <a:lstStyle/>
          <a:p>
            <a:pPr>
              <a:defRPr sz="1199" baseline="0">
                <a:latin typeface="Arial" pitchFamily="34" charset="0"/>
              </a:defRPr>
            </a:pPr>
            <a:endParaRPr lang="en-US"/>
          </a:p>
        </c:txPr>
        <c:crossAx val="169244928"/>
        <c:crosses val="autoZero"/>
        <c:crossBetween val="between"/>
      </c:valAx>
      <c:spPr>
        <a:noFill/>
        <a:ln w="25383">
          <a:noFill/>
        </a:ln>
      </c:spPr>
    </c:plotArea>
    <c:plotVisOnly val="1"/>
    <c:dispBlanksAs val="gap"/>
    <c:showDLblsOverMax val="0"/>
  </c:chart>
  <c:spPr>
    <a:solidFill>
      <a:srgbClr val="FFFFFF"/>
    </a:solidFill>
    <a:ln w="3173">
      <a:solidFill>
        <a:srgbClr val="808080"/>
      </a:solidFill>
      <a:prstDash val="soli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427527973476999"/>
          <c:y val="4.1656964124370498E-2"/>
          <c:w val="0.75262898881060902"/>
          <c:h val="0.84878774089410503"/>
        </c:manualLayout>
      </c:layout>
      <c:barChart>
        <c:barDir val="col"/>
        <c:grouping val="clustered"/>
        <c:varyColors val="0"/>
        <c:ser>
          <c:idx val="0"/>
          <c:order val="0"/>
          <c:tx>
            <c:strRef>
              <c:f>Sheet1!$B$1</c:f>
              <c:strCache>
                <c:ptCount val="1"/>
                <c:pt idx="0">
                  <c:v>Series 1</c:v>
                </c:pt>
              </c:strCache>
            </c:strRef>
          </c:tx>
          <c:spPr>
            <a:solidFill>
              <a:srgbClr val="000000"/>
            </a:solidFill>
            <a:ln w="12691">
              <a:solidFill>
                <a:srgbClr val="000000"/>
              </a:solidFill>
              <a:prstDash val="solid"/>
            </a:ln>
          </c:spPr>
          <c:invertIfNegative val="0"/>
          <c:dPt>
            <c:idx val="1"/>
            <c:invertIfNegative val="0"/>
            <c:bubble3D val="0"/>
            <c:spPr>
              <a:solidFill>
                <a:sysClr val="window" lastClr="FFFFFF">
                  <a:lumMod val="65000"/>
                </a:sysClr>
              </a:solidFill>
              <a:ln w="12691">
                <a:solidFill>
                  <a:srgbClr val="000000"/>
                </a:solidFill>
                <a:prstDash val="solid"/>
              </a:ln>
            </c:spPr>
          </c:dPt>
          <c:cat>
            <c:strRef>
              <c:f>Sheet1!$A$2:$A$3</c:f>
              <c:strCache>
                <c:ptCount val="2"/>
                <c:pt idx="0">
                  <c:v>Literal</c:v>
                </c:pt>
                <c:pt idx="1">
                  <c:v>Sarcastic</c:v>
                </c:pt>
              </c:strCache>
            </c:strRef>
          </c:cat>
          <c:val>
            <c:numRef>
              <c:f>Sheet1!$B$2:$B$3</c:f>
              <c:numCache>
                <c:formatCode>General</c:formatCode>
                <c:ptCount val="2"/>
                <c:pt idx="0">
                  <c:v>1790</c:v>
                </c:pt>
                <c:pt idx="1">
                  <c:v>1349</c:v>
                </c:pt>
              </c:numCache>
            </c:numRef>
          </c:val>
        </c:ser>
        <c:dLbls>
          <c:showLegendKey val="0"/>
          <c:showVal val="0"/>
          <c:showCatName val="0"/>
          <c:showSerName val="0"/>
          <c:showPercent val="0"/>
          <c:showBubbleSize val="0"/>
        </c:dLbls>
        <c:gapWidth val="150"/>
        <c:axId val="169250816"/>
        <c:axId val="169252352"/>
      </c:barChart>
      <c:catAx>
        <c:axId val="169250816"/>
        <c:scaling>
          <c:orientation val="minMax"/>
        </c:scaling>
        <c:delete val="0"/>
        <c:axPos val="b"/>
        <c:numFmt formatCode="General" sourceLinked="1"/>
        <c:majorTickMark val="out"/>
        <c:minorTickMark val="none"/>
        <c:tickLblPos val="nextTo"/>
        <c:spPr>
          <a:ln w="3173">
            <a:solidFill>
              <a:srgbClr val="808080"/>
            </a:solidFill>
            <a:prstDash val="solid"/>
          </a:ln>
        </c:spPr>
        <c:txPr>
          <a:bodyPr/>
          <a:lstStyle/>
          <a:p>
            <a:pPr>
              <a:defRPr sz="1199" b="1" baseline="0">
                <a:latin typeface="Arial" pitchFamily="34" charset="0"/>
              </a:defRPr>
            </a:pPr>
            <a:endParaRPr lang="en-US"/>
          </a:p>
        </c:txPr>
        <c:crossAx val="169252352"/>
        <c:crosses val="autoZero"/>
        <c:auto val="1"/>
        <c:lblAlgn val="ctr"/>
        <c:lblOffset val="100"/>
        <c:noMultiLvlLbl val="0"/>
      </c:catAx>
      <c:valAx>
        <c:axId val="169252352"/>
        <c:scaling>
          <c:orientation val="minMax"/>
          <c:max val="1900"/>
          <c:min val="1100"/>
        </c:scaling>
        <c:delete val="0"/>
        <c:axPos val="l"/>
        <c:majorGridlines>
          <c:spPr>
            <a:ln w="3173">
              <a:solidFill>
                <a:srgbClr val="000000"/>
              </a:solidFill>
              <a:prstDash val="solid"/>
            </a:ln>
          </c:spPr>
        </c:majorGridlines>
        <c:title>
          <c:tx>
            <c:rich>
              <a:bodyPr/>
              <a:lstStyle/>
              <a:p>
                <a:pPr>
                  <a:defRPr sz="1599" b="1" i="0" u="none" strike="noStrike" baseline="0">
                    <a:solidFill>
                      <a:srgbClr val="000000"/>
                    </a:solidFill>
                    <a:latin typeface="Calibri"/>
                    <a:ea typeface="Calibri"/>
                    <a:cs typeface="Calibri"/>
                  </a:defRPr>
                </a:pPr>
                <a:r>
                  <a:rPr lang="en-US" b="1"/>
                  <a:t>Reading Time</a:t>
                </a:r>
              </a:p>
            </c:rich>
          </c:tx>
          <c:overlay val="0"/>
          <c:spPr>
            <a:noFill/>
            <a:ln w="25383">
              <a:noFill/>
            </a:ln>
          </c:spPr>
        </c:title>
        <c:numFmt formatCode="General" sourceLinked="1"/>
        <c:majorTickMark val="out"/>
        <c:minorTickMark val="none"/>
        <c:tickLblPos val="nextTo"/>
        <c:spPr>
          <a:ln w="3173">
            <a:solidFill>
              <a:srgbClr val="808080"/>
            </a:solidFill>
            <a:prstDash val="solid"/>
          </a:ln>
        </c:spPr>
        <c:txPr>
          <a:bodyPr/>
          <a:lstStyle/>
          <a:p>
            <a:pPr>
              <a:defRPr sz="1199" baseline="0">
                <a:latin typeface="Arial" pitchFamily="34" charset="0"/>
              </a:defRPr>
            </a:pPr>
            <a:endParaRPr lang="en-US"/>
          </a:p>
        </c:txPr>
        <c:crossAx val="169250816"/>
        <c:crosses val="autoZero"/>
        <c:crossBetween val="between"/>
        <c:majorUnit val="100"/>
      </c:valAx>
      <c:spPr>
        <a:noFill/>
        <a:ln w="25383">
          <a:noFill/>
        </a:ln>
      </c:spPr>
    </c:plotArea>
    <c:plotVisOnly val="1"/>
    <c:dispBlanksAs val="gap"/>
    <c:showDLblsOverMax val="0"/>
  </c:chart>
  <c:spPr>
    <a:solidFill>
      <a:srgbClr val="FFFFFF"/>
    </a:solidFill>
    <a:ln w="3173">
      <a:solidFill>
        <a:srgbClr val="808080"/>
      </a:solidFill>
      <a:prstDash val="solid"/>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tx1"/>
            </a:solidFill>
            <a:ln>
              <a:solidFill>
                <a:schemeClr val="tx1"/>
              </a:solidFill>
            </a:ln>
          </c:spPr>
          <c:invertIfNegative val="0"/>
          <c:dPt>
            <c:idx val="1"/>
            <c:invertIfNegative val="0"/>
            <c:bubble3D val="0"/>
            <c:spPr>
              <a:solidFill>
                <a:schemeClr val="bg1">
                  <a:lumMod val="65000"/>
                </a:schemeClr>
              </a:solidFill>
              <a:ln>
                <a:solidFill>
                  <a:schemeClr val="tx1"/>
                </a:solidFill>
              </a:ln>
            </c:spPr>
          </c:dPt>
          <c:cat>
            <c:strRef>
              <c:f>Sheet1!$A$2:$A$3</c:f>
              <c:strCache>
                <c:ptCount val="2"/>
                <c:pt idx="0">
                  <c:v>Literal</c:v>
                </c:pt>
                <c:pt idx="1">
                  <c:v>Sarcastic</c:v>
                </c:pt>
              </c:strCache>
            </c:strRef>
          </c:cat>
          <c:val>
            <c:numRef>
              <c:f>Sheet1!$B$2:$B$3</c:f>
              <c:numCache>
                <c:formatCode>General</c:formatCode>
                <c:ptCount val="2"/>
                <c:pt idx="0">
                  <c:v>2405</c:v>
                </c:pt>
                <c:pt idx="1">
                  <c:v>1821</c:v>
                </c:pt>
              </c:numCache>
            </c:numRef>
          </c:val>
        </c:ser>
        <c:dLbls>
          <c:showLegendKey val="0"/>
          <c:showVal val="0"/>
          <c:showCatName val="0"/>
          <c:showSerName val="0"/>
          <c:showPercent val="0"/>
          <c:showBubbleSize val="0"/>
        </c:dLbls>
        <c:gapWidth val="150"/>
        <c:axId val="169456768"/>
        <c:axId val="169458304"/>
      </c:barChart>
      <c:catAx>
        <c:axId val="169456768"/>
        <c:scaling>
          <c:orientation val="minMax"/>
        </c:scaling>
        <c:delete val="0"/>
        <c:axPos val="b"/>
        <c:majorTickMark val="out"/>
        <c:minorTickMark val="none"/>
        <c:tickLblPos val="nextTo"/>
        <c:txPr>
          <a:bodyPr/>
          <a:lstStyle/>
          <a:p>
            <a:pPr>
              <a:defRPr sz="1200" b="1" baseline="0">
                <a:latin typeface="Arial" pitchFamily="34" charset="0"/>
              </a:defRPr>
            </a:pPr>
            <a:endParaRPr lang="en-US"/>
          </a:p>
        </c:txPr>
        <c:crossAx val="169458304"/>
        <c:crosses val="autoZero"/>
        <c:auto val="1"/>
        <c:lblAlgn val="ctr"/>
        <c:lblOffset val="100"/>
        <c:noMultiLvlLbl val="0"/>
      </c:catAx>
      <c:valAx>
        <c:axId val="169458304"/>
        <c:scaling>
          <c:orientation val="minMax"/>
          <c:max val="2500"/>
          <c:min val="1700"/>
        </c:scaling>
        <c:delete val="0"/>
        <c:axPos val="l"/>
        <c:majorGridlines>
          <c:spPr>
            <a:ln>
              <a:solidFill>
                <a:schemeClr val="tx1"/>
              </a:solidFill>
            </a:ln>
          </c:spPr>
        </c:majorGridlines>
        <c:title>
          <c:tx>
            <c:rich>
              <a:bodyPr rot="-5400000" vert="horz"/>
              <a:lstStyle/>
              <a:p>
                <a:pPr>
                  <a:defRPr b="1" i="0" baseline="0"/>
                </a:pPr>
                <a:r>
                  <a:rPr lang="en-US" sz="1600" b="1" i="0" baseline="0">
                    <a:cs typeface="+mn-cs"/>
                  </a:rPr>
                  <a:t>Reading Time</a:t>
                </a:r>
              </a:p>
            </c:rich>
          </c:tx>
          <c:overlay val="0"/>
        </c:title>
        <c:numFmt formatCode="General" sourceLinked="1"/>
        <c:majorTickMark val="out"/>
        <c:minorTickMark val="none"/>
        <c:tickLblPos val="nextTo"/>
        <c:txPr>
          <a:bodyPr/>
          <a:lstStyle/>
          <a:p>
            <a:pPr>
              <a:defRPr sz="1200" baseline="0">
                <a:latin typeface="Arial" pitchFamily="34" charset="0"/>
              </a:defRPr>
            </a:pPr>
            <a:endParaRPr lang="en-US"/>
          </a:p>
        </c:txPr>
        <c:crossAx val="169456768"/>
        <c:crosses val="autoZero"/>
        <c:crossBetween val="between"/>
        <c:majorUnit val="100"/>
      </c:valAx>
      <c:spPr>
        <a:noFill/>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8261183049882"/>
          <c:y val="4.5553394104717801E-2"/>
          <c:w val="0.84991607956900095"/>
          <c:h val="0.84878774089410503"/>
        </c:manualLayout>
      </c:layout>
      <c:barChart>
        <c:barDir val="col"/>
        <c:grouping val="clustered"/>
        <c:varyColors val="0"/>
        <c:ser>
          <c:idx val="0"/>
          <c:order val="0"/>
          <c:tx>
            <c:strRef>
              <c:f>Sheet1!$A$2</c:f>
              <c:strCache>
                <c:ptCount val="1"/>
                <c:pt idx="0">
                  <c:v>Negative</c:v>
                </c:pt>
              </c:strCache>
            </c:strRef>
          </c:tx>
          <c:spPr>
            <a:solidFill>
              <a:srgbClr val="000000"/>
            </a:solidFill>
            <a:ln w="12691">
              <a:solidFill>
                <a:srgbClr val="000000"/>
              </a:solidFill>
              <a:prstDash val="solid"/>
            </a:ln>
          </c:spPr>
          <c:invertIfNegative val="0"/>
          <c:cat>
            <c:strRef>
              <c:f>Sheet1!$B$1:$C$1</c:f>
              <c:strCache>
                <c:ptCount val="2"/>
                <c:pt idx="0">
                  <c:v>Marked</c:v>
                </c:pt>
                <c:pt idx="1">
                  <c:v>Unmarked</c:v>
                </c:pt>
              </c:strCache>
            </c:strRef>
          </c:cat>
          <c:val>
            <c:numRef>
              <c:f>Sheet1!$B$2:$C$2</c:f>
              <c:numCache>
                <c:formatCode>General</c:formatCode>
                <c:ptCount val="2"/>
                <c:pt idx="0">
                  <c:v>4.62</c:v>
                </c:pt>
                <c:pt idx="1">
                  <c:v>2.4300000000000002</c:v>
                </c:pt>
              </c:numCache>
            </c:numRef>
          </c:val>
        </c:ser>
        <c:ser>
          <c:idx val="1"/>
          <c:order val="1"/>
          <c:tx>
            <c:strRef>
              <c:f>Sheet1!$A$3</c:f>
              <c:strCache>
                <c:ptCount val="1"/>
                <c:pt idx="0">
                  <c:v>Affirmative</c:v>
                </c:pt>
              </c:strCache>
            </c:strRef>
          </c:tx>
          <c:spPr>
            <a:solidFill>
              <a:sysClr val="window" lastClr="FFFFFF">
                <a:lumMod val="65000"/>
              </a:sysClr>
            </a:solidFill>
            <a:ln w="12691">
              <a:solidFill>
                <a:srgbClr val="000000"/>
              </a:solidFill>
              <a:prstDash val="solid"/>
            </a:ln>
          </c:spPr>
          <c:invertIfNegative val="0"/>
          <c:cat>
            <c:strRef>
              <c:f>Sheet1!$B$1:$C$1</c:f>
              <c:strCache>
                <c:ptCount val="2"/>
                <c:pt idx="0">
                  <c:v>Marked</c:v>
                </c:pt>
                <c:pt idx="1">
                  <c:v>Unmarked</c:v>
                </c:pt>
              </c:strCache>
            </c:strRef>
          </c:cat>
          <c:val>
            <c:numRef>
              <c:f>Sheet1!$B$3:$C$3</c:f>
              <c:numCache>
                <c:formatCode>General</c:formatCode>
                <c:ptCount val="2"/>
                <c:pt idx="0">
                  <c:v>2.94</c:v>
                </c:pt>
                <c:pt idx="1">
                  <c:v>1.93</c:v>
                </c:pt>
              </c:numCache>
            </c:numRef>
          </c:val>
        </c:ser>
        <c:dLbls>
          <c:showLegendKey val="0"/>
          <c:showVal val="0"/>
          <c:showCatName val="0"/>
          <c:showSerName val="0"/>
          <c:showPercent val="0"/>
          <c:showBubbleSize val="0"/>
        </c:dLbls>
        <c:gapWidth val="150"/>
        <c:axId val="168987648"/>
        <c:axId val="169472768"/>
      </c:barChart>
      <c:catAx>
        <c:axId val="168987648"/>
        <c:scaling>
          <c:orientation val="minMax"/>
        </c:scaling>
        <c:delete val="0"/>
        <c:axPos val="b"/>
        <c:numFmt formatCode="General" sourceLinked="1"/>
        <c:majorTickMark val="out"/>
        <c:minorTickMark val="none"/>
        <c:tickLblPos val="nextTo"/>
        <c:spPr>
          <a:ln w="3173">
            <a:solidFill>
              <a:srgbClr val="808080"/>
            </a:solidFill>
            <a:prstDash val="solid"/>
          </a:ln>
        </c:spPr>
        <c:txPr>
          <a:bodyPr/>
          <a:lstStyle/>
          <a:p>
            <a:pPr>
              <a:defRPr sz="1199" b="1" baseline="0">
                <a:latin typeface="Arial" pitchFamily="34" charset="0"/>
              </a:defRPr>
            </a:pPr>
            <a:endParaRPr lang="en-US"/>
          </a:p>
        </c:txPr>
        <c:crossAx val="169472768"/>
        <c:crosses val="autoZero"/>
        <c:auto val="1"/>
        <c:lblAlgn val="ctr"/>
        <c:lblOffset val="100"/>
        <c:noMultiLvlLbl val="0"/>
      </c:catAx>
      <c:valAx>
        <c:axId val="169472768"/>
        <c:scaling>
          <c:orientation val="minMax"/>
          <c:max val="7"/>
          <c:min val="1"/>
        </c:scaling>
        <c:delete val="0"/>
        <c:axPos val="l"/>
        <c:majorGridlines>
          <c:spPr>
            <a:ln w="3173">
              <a:solidFill>
                <a:srgbClr val="000000"/>
              </a:solidFill>
              <a:prstDash val="solid"/>
            </a:ln>
          </c:spPr>
        </c:majorGridlines>
        <c:title>
          <c:tx>
            <c:rich>
              <a:bodyPr/>
              <a:lstStyle/>
              <a:p>
                <a:pPr>
                  <a:defRPr sz="1599" b="1" i="0" u="none" strike="noStrike" baseline="0">
                    <a:solidFill>
                      <a:srgbClr val="000000"/>
                    </a:solidFill>
                    <a:latin typeface="Calibri"/>
                    <a:ea typeface="Calibri"/>
                    <a:cs typeface="Calibri"/>
                  </a:defRPr>
                </a:pPr>
                <a:r>
                  <a:rPr lang="en-US" b="1"/>
                  <a:t>Sarcasm</a:t>
                </a:r>
              </a:p>
            </c:rich>
          </c:tx>
          <c:overlay val="0"/>
          <c:spPr>
            <a:noFill/>
            <a:ln w="25383">
              <a:noFill/>
            </a:ln>
          </c:spPr>
        </c:title>
        <c:numFmt formatCode="General" sourceLinked="1"/>
        <c:majorTickMark val="out"/>
        <c:minorTickMark val="none"/>
        <c:tickLblPos val="nextTo"/>
        <c:spPr>
          <a:ln w="3173">
            <a:solidFill>
              <a:srgbClr val="808080"/>
            </a:solidFill>
            <a:prstDash val="solid"/>
          </a:ln>
        </c:spPr>
        <c:txPr>
          <a:bodyPr/>
          <a:lstStyle/>
          <a:p>
            <a:pPr>
              <a:defRPr sz="1199" baseline="0">
                <a:latin typeface="Arial" pitchFamily="34" charset="0"/>
              </a:defRPr>
            </a:pPr>
            <a:endParaRPr lang="en-US"/>
          </a:p>
        </c:txPr>
        <c:crossAx val="168987648"/>
        <c:crosses val="autoZero"/>
        <c:crossBetween val="between"/>
      </c:valAx>
      <c:spPr>
        <a:noFill/>
        <a:ln w="25383">
          <a:noFill/>
        </a:ln>
      </c:spPr>
    </c:plotArea>
    <c:legend>
      <c:legendPos val="r"/>
      <c:layout>
        <c:manualLayout>
          <c:xMode val="edge"/>
          <c:yMode val="edge"/>
          <c:x val="0.21172632615002099"/>
          <c:y val="1.320711591355E-2"/>
          <c:w val="0.56677524429967396"/>
          <c:h val="0.15384995142868399"/>
        </c:manualLayout>
      </c:layout>
      <c:overlay val="0"/>
      <c:spPr>
        <a:noFill/>
        <a:ln w="25383">
          <a:noFill/>
        </a:ln>
      </c:spPr>
      <c:txPr>
        <a:bodyPr/>
        <a:lstStyle/>
        <a:p>
          <a:pPr>
            <a:defRPr sz="1399"/>
          </a:pPr>
          <a:endParaRPr lang="en-US"/>
        </a:p>
      </c:txPr>
    </c:legend>
    <c:plotVisOnly val="1"/>
    <c:dispBlanksAs val="gap"/>
    <c:showDLblsOverMax val="0"/>
  </c:chart>
  <c:spPr>
    <a:solidFill>
      <a:srgbClr val="FFFFFF"/>
    </a:solidFill>
    <a:ln w="3173">
      <a:solidFill>
        <a:srgbClr val="808080"/>
      </a:solidFill>
      <a:prstDash val="solid"/>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8261183049882"/>
          <c:y val="4.5553394104717801E-2"/>
          <c:w val="0.84991607956900095"/>
          <c:h val="0.84878774089410503"/>
        </c:manualLayout>
      </c:layout>
      <c:barChart>
        <c:barDir val="col"/>
        <c:grouping val="clustered"/>
        <c:varyColors val="0"/>
        <c:ser>
          <c:idx val="0"/>
          <c:order val="0"/>
          <c:tx>
            <c:strRef>
              <c:f>Sheet1!$A$2</c:f>
              <c:strCache>
                <c:ptCount val="1"/>
                <c:pt idx="0">
                  <c:v>Negative</c:v>
                </c:pt>
              </c:strCache>
            </c:strRef>
          </c:tx>
          <c:spPr>
            <a:solidFill>
              <a:srgbClr val="000000"/>
            </a:solidFill>
            <a:ln w="12691">
              <a:solidFill>
                <a:srgbClr val="000000"/>
              </a:solidFill>
              <a:prstDash val="solid"/>
            </a:ln>
          </c:spPr>
          <c:invertIfNegative val="0"/>
          <c:cat>
            <c:strRef>
              <c:f>Sheet1!$B$1:$C$1</c:f>
              <c:strCache>
                <c:ptCount val="2"/>
                <c:pt idx="0">
                  <c:v>Marked</c:v>
                </c:pt>
                <c:pt idx="1">
                  <c:v>Unmarked</c:v>
                </c:pt>
              </c:strCache>
            </c:strRef>
          </c:cat>
          <c:val>
            <c:numRef>
              <c:f>Sheet1!$B$2:$C$2</c:f>
              <c:numCache>
                <c:formatCode>General</c:formatCode>
                <c:ptCount val="2"/>
                <c:pt idx="0">
                  <c:v>5.04</c:v>
                </c:pt>
                <c:pt idx="1">
                  <c:v>4.8599999999999977</c:v>
                </c:pt>
              </c:numCache>
            </c:numRef>
          </c:val>
        </c:ser>
        <c:ser>
          <c:idx val="1"/>
          <c:order val="1"/>
          <c:tx>
            <c:strRef>
              <c:f>Sheet1!$A$3</c:f>
              <c:strCache>
                <c:ptCount val="1"/>
                <c:pt idx="0">
                  <c:v>Affirmative</c:v>
                </c:pt>
              </c:strCache>
            </c:strRef>
          </c:tx>
          <c:spPr>
            <a:solidFill>
              <a:sysClr val="window" lastClr="FFFFFF">
                <a:lumMod val="65000"/>
              </a:sysClr>
            </a:solidFill>
            <a:ln w="12691">
              <a:solidFill>
                <a:srgbClr val="000000"/>
              </a:solidFill>
              <a:prstDash val="solid"/>
            </a:ln>
          </c:spPr>
          <c:invertIfNegative val="0"/>
          <c:cat>
            <c:strRef>
              <c:f>Sheet1!$B$1:$C$1</c:f>
              <c:strCache>
                <c:ptCount val="2"/>
                <c:pt idx="0">
                  <c:v>Marked</c:v>
                </c:pt>
                <c:pt idx="1">
                  <c:v>Unmarked</c:v>
                </c:pt>
              </c:strCache>
            </c:strRef>
          </c:cat>
          <c:val>
            <c:numRef>
              <c:f>Sheet1!$B$3:$C$3</c:f>
              <c:numCache>
                <c:formatCode>General</c:formatCode>
                <c:ptCount val="2"/>
                <c:pt idx="0">
                  <c:v>2.2400000000000002</c:v>
                </c:pt>
                <c:pt idx="1">
                  <c:v>2.2000000000000002</c:v>
                </c:pt>
              </c:numCache>
            </c:numRef>
          </c:val>
        </c:ser>
        <c:dLbls>
          <c:showLegendKey val="0"/>
          <c:showVal val="0"/>
          <c:showCatName val="0"/>
          <c:showSerName val="0"/>
          <c:showPercent val="0"/>
          <c:showBubbleSize val="0"/>
        </c:dLbls>
        <c:gapWidth val="150"/>
        <c:axId val="183674368"/>
        <c:axId val="183675904"/>
      </c:barChart>
      <c:catAx>
        <c:axId val="183674368"/>
        <c:scaling>
          <c:orientation val="minMax"/>
        </c:scaling>
        <c:delete val="0"/>
        <c:axPos val="b"/>
        <c:numFmt formatCode="General" sourceLinked="1"/>
        <c:majorTickMark val="out"/>
        <c:minorTickMark val="none"/>
        <c:tickLblPos val="nextTo"/>
        <c:spPr>
          <a:ln w="3173">
            <a:solidFill>
              <a:srgbClr val="808080"/>
            </a:solidFill>
            <a:prstDash val="solid"/>
          </a:ln>
        </c:spPr>
        <c:txPr>
          <a:bodyPr/>
          <a:lstStyle/>
          <a:p>
            <a:pPr>
              <a:defRPr sz="1199" b="1" baseline="0">
                <a:latin typeface="Arial" pitchFamily="34" charset="0"/>
              </a:defRPr>
            </a:pPr>
            <a:endParaRPr lang="en-US"/>
          </a:p>
        </c:txPr>
        <c:crossAx val="183675904"/>
        <c:crosses val="autoZero"/>
        <c:auto val="1"/>
        <c:lblAlgn val="ctr"/>
        <c:lblOffset val="100"/>
        <c:noMultiLvlLbl val="0"/>
      </c:catAx>
      <c:valAx>
        <c:axId val="183675904"/>
        <c:scaling>
          <c:orientation val="minMax"/>
          <c:max val="7"/>
          <c:min val="1"/>
        </c:scaling>
        <c:delete val="0"/>
        <c:axPos val="l"/>
        <c:majorGridlines>
          <c:spPr>
            <a:ln w="3173">
              <a:solidFill>
                <a:srgbClr val="000000"/>
              </a:solidFill>
              <a:prstDash val="solid"/>
            </a:ln>
          </c:spPr>
        </c:majorGridlines>
        <c:title>
          <c:tx>
            <c:rich>
              <a:bodyPr/>
              <a:lstStyle/>
              <a:p>
                <a:pPr>
                  <a:defRPr sz="1599" b="1" i="0" u="none" strike="noStrike" baseline="0">
                    <a:solidFill>
                      <a:srgbClr val="000000"/>
                    </a:solidFill>
                    <a:latin typeface="Calibri"/>
                    <a:ea typeface="Calibri"/>
                    <a:cs typeface="Calibri"/>
                  </a:defRPr>
                </a:pPr>
                <a:r>
                  <a:rPr lang="en-US" b="1"/>
                  <a:t>Sarcasm</a:t>
                </a:r>
              </a:p>
            </c:rich>
          </c:tx>
          <c:overlay val="0"/>
          <c:spPr>
            <a:noFill/>
            <a:ln w="25383">
              <a:noFill/>
            </a:ln>
          </c:spPr>
        </c:title>
        <c:numFmt formatCode="General" sourceLinked="1"/>
        <c:majorTickMark val="out"/>
        <c:minorTickMark val="none"/>
        <c:tickLblPos val="nextTo"/>
        <c:spPr>
          <a:ln w="3173">
            <a:solidFill>
              <a:srgbClr val="808080"/>
            </a:solidFill>
            <a:prstDash val="solid"/>
          </a:ln>
        </c:spPr>
        <c:txPr>
          <a:bodyPr/>
          <a:lstStyle/>
          <a:p>
            <a:pPr>
              <a:defRPr sz="1199" baseline="0">
                <a:latin typeface="Arial" pitchFamily="34" charset="0"/>
              </a:defRPr>
            </a:pPr>
            <a:endParaRPr lang="en-US"/>
          </a:p>
        </c:txPr>
        <c:crossAx val="183674368"/>
        <c:crosses val="autoZero"/>
        <c:crossBetween val="between"/>
      </c:valAx>
      <c:spPr>
        <a:noFill/>
        <a:ln w="25383">
          <a:noFill/>
        </a:ln>
      </c:spPr>
    </c:plotArea>
    <c:legend>
      <c:legendPos val="r"/>
      <c:layout>
        <c:manualLayout>
          <c:xMode val="edge"/>
          <c:yMode val="edge"/>
          <c:x val="0.21172632615002099"/>
          <c:y val="1.320711591355E-2"/>
          <c:w val="0.56677524429967396"/>
          <c:h val="0.15384995142868399"/>
        </c:manualLayout>
      </c:layout>
      <c:overlay val="0"/>
      <c:spPr>
        <a:noFill/>
        <a:ln w="25383">
          <a:noFill/>
        </a:ln>
      </c:spPr>
      <c:txPr>
        <a:bodyPr/>
        <a:lstStyle/>
        <a:p>
          <a:pPr>
            <a:defRPr sz="1399"/>
          </a:pPr>
          <a:endParaRPr lang="en-US"/>
        </a:p>
      </c:txPr>
    </c:legend>
    <c:plotVisOnly val="1"/>
    <c:dispBlanksAs val="gap"/>
    <c:showDLblsOverMax val="0"/>
  </c:chart>
  <c:spPr>
    <a:solidFill>
      <a:srgbClr val="FFFFFF"/>
    </a:solidFill>
    <a:ln w="3173">
      <a:solidFill>
        <a:srgbClr val="808080"/>
      </a:solidFill>
      <a:prstDash val="solid"/>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097A3-81F7-41C3-9DE3-A6736537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8865</Words>
  <Characters>50532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Trolic</cp:lastModifiedBy>
  <cp:revision>2</cp:revision>
  <dcterms:created xsi:type="dcterms:W3CDTF">2015-06-02T09:20:00Z</dcterms:created>
  <dcterms:modified xsi:type="dcterms:W3CDTF">2015-06-02T09:20:00Z</dcterms:modified>
</cp:coreProperties>
</file>